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1E1128" w:sz="0"/>
              <w:left w:val="none" w:color="1E1128" w:sz="0"/>
              <w:bottom w:val="none" w:color="1E1128" w:sz="0"/>
              <w:right w:val="none" w:color="1E1128" w:sz="0"/>
            </w:tcBorders>
            <w:shd w:fill="1E1128" w:val="clear"/>
            <w:tcMar>
              <w:top w:type="dxa" w:w="560"/>
              <w:left w:type="dxa" w:w="560"/>
              <w:bottom w:type="dxa" w:w="560"/>
              <w:right w:type="dxa" w:w="560"/>
            </w:tcMar>
          </w:tcPr>
          <w:p>
            <w:pPr>
              <w:spacing w:after="60"/>
            </w:pPr>
            <w:r>
              <w:rPr>
                <w:rFonts w:ascii="Georgia" w:cs="Georgia" w:eastAsia="Georgia" w:hAnsi="Georgia"/>
                <w:b/>
                <w:bCs/>
                <w:color w:val="FFFFFF"/>
                <w:sz w:val="88"/>
                <w:szCs w:val="88"/>
              </w:rPr>
              <w:t xml:space="preserve">ALTO</w:t>
            </w:r>
          </w:p>
          <w:p>
            <w:pPr>
              <w:spacing w:after="80"/>
            </w:pPr>
            <w:r>
              <w:rPr>
                <w:rFonts w:ascii="Georgia" w:cs="Georgia" w:eastAsia="Georgia" w:hAnsi="Georgia"/>
                <w:color w:val="C9A84C"/>
                <w:sz w:val="44"/>
                <w:szCs w:val="44"/>
              </w:rPr>
              <w:t xml:space="preserve">Code of Conduct</w:t>
            </w:r>
          </w:p>
          <w:p>
            <w:pPr>
              <w:spacing w:after="240"/>
            </w:pPr>
            <w:r>
              <w:rPr>
                <w:rFonts w:ascii="Arial" w:cs="Arial" w:eastAsia="Arial" w:hAnsi="Arial"/>
                <w:color w:val="AAAAAA"/>
                <w:sz w:val="22"/>
                <w:szCs w:val="22"/>
              </w:rPr>
              <w:t xml:space="preserve">The standards we hold each other to.</w:t>
            </w:r>
          </w:p>
          <w:p>
            <w:r>
              <w:rPr>
                <w:rFonts w:ascii="Arial" w:cs="Arial" w:eastAsia="Arial" w:hAnsi="Arial"/>
                <w:color w:val="C9A84C"/>
                <w:sz w:val="18"/>
                <w:szCs w:val="18"/>
              </w:rPr>
              <w:t xml:space="preserve">Founding Cohort 2026  ·  Private Membership Network</w:t>
            </w:r>
          </w:p>
        </w:tc>
      </w:tr>
    </w:tbl>
    <w:p>
      <w:pPr>
        <w:spacing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1E1128" w:sz="0"/>
              <w:left w:val="none" w:color="1E1128" w:sz="0"/>
              <w:bottom w:val="none" w:color="1E1128" w:sz="0"/>
              <w:right w:val="none" w:color="1E1128" w:sz="0"/>
            </w:tcBorders>
            <w:shd w:fill="1E1128" w:val="clear"/>
            <w:tcMar>
              <w:top w:type="dxa" w:w="280"/>
              <w:left w:type="dxa" w:w="400"/>
              <w:bottom w:type="dxa" w:w="60"/>
              <w:right w:type="dxa" w:w="400"/>
            </w:tcMar>
          </w:tcPr>
          <w:p>
            <w:r>
              <w:rPr>
                <w:rFonts w:ascii="Georgia" w:cs="Georgia" w:eastAsia="Georgia" w:hAnsi="Georgia"/>
                <w:color w:val="FFFFFF"/>
                <w:sz w:val="24"/>
                <w:szCs w:val="24"/>
              </w:rPr>
              <w:t xml:space="preserve">“We do not build rules. We build standards. The difference is that standards are owned by everyone in the room.”</w:t>
            </w:r>
          </w:p>
        </w:tc>
      </w:tr>
      <w:tr>
        <w:tc>
          <w:tcPr>
            <w:tcW w:type="dxa" w:w="9360"/>
            <w:tcBorders>
              <w:top w:val="none" w:color="1E1128" w:sz="0"/>
              <w:left w:val="none" w:color="1E1128" w:sz="0"/>
              <w:bottom w:val="none" w:color="1E1128" w:sz="0"/>
              <w:right w:val="none" w:color="1E1128" w:sz="0"/>
            </w:tcBorders>
            <w:shd w:fill="1E1128" w:val="clear"/>
            <w:tcMar>
              <w:top w:type="dxa" w:w="60"/>
              <w:left w:type="dxa" w:w="400"/>
              <w:bottom w:type="dxa" w:w="280"/>
              <w:right w:type="dxa" w:w="400"/>
            </w:tcMar>
          </w:tcPr>
          <w:p>
            <w:r>
              <w:rPr>
                <w:rFonts w:ascii="Arial" w:cs="Arial" w:eastAsia="Arial" w:hAnsi="Arial"/>
                <w:color w:val="C9A84C"/>
                <w:sz w:val="17"/>
                <w:szCs w:val="17"/>
              </w:rPr>
              <w:t xml:space="preserve">ALTO — Founding principle</w:t>
            </w:r>
          </w:p>
        </w:tc>
      </w:tr>
    </w:tbl>
    <w:p>
      <w:pPr>
        <w:spacing w:before="160"/>
      </w:pPr>
      <w:r>
        <w:t xml:space="preserve"/>
      </w:r>
    </w:p>
    <w:p>
      <w:pPr>
        <w:spacing w:after="120"/>
      </w:pPr>
      <w:r>
        <w:rPr>
          <w:rFonts w:ascii="Arial" w:cs="Arial" w:eastAsia="Arial" w:hAnsi="Arial"/>
          <w:color w:val="3A3A3A"/>
          <w:sz w:val="21"/>
          <w:szCs w:val="21"/>
        </w:rPr>
        <w:t xml:space="preserve">This Code of Conduct sets out what ALTO members commit to — not as a legal obligation, but as a shared understanding of what it means to belong to this community. It applies to every interaction: in sessions, in peer circles, in informal conversations, in any space where ALTO members connect.</w:t>
      </w:r>
    </w:p>
    <w:p>
      <w:pPr>
        <w:spacing w:after="120"/>
      </w:pPr>
      <w:r>
        <w:rPr>
          <w:rFonts w:ascii="Arial" w:cs="Arial" w:eastAsia="Arial" w:hAnsi="Arial"/>
          <w:color w:val="3A3A3A"/>
          <w:sz w:val="21"/>
          <w:szCs w:val="21"/>
        </w:rPr>
        <w:t xml:space="preserve">It was written to protect the quality of the community, the safety of every member, and the trust that makes genuine connection possible.</w:t>
      </w:r>
    </w:p>
    <w:p>
      <w:r>
        <w:br w:type="page"/>
      </w:r>
    </w:p>
    <w:p>
      <w:pPr>
        <w:spacing w:after="80" w:before="320"/>
      </w:pPr>
      <w:r>
        <w:rPr>
          <w:rFonts w:ascii="Arial" w:cs="Arial" w:eastAsia="Arial" w:hAnsi="Arial"/>
          <w:b/>
          <w:bCs/>
          <w:color w:val="C9A84C"/>
          <w:spacing w:val="60"/>
          <w:sz w:val="18"/>
          <w:szCs w:val="18"/>
        </w:rPr>
        <w:t xml:space="preserve">SECTION 01</w:t>
      </w:r>
    </w:p>
    <w:p>
      <w:pPr>
        <w:spacing w:after="180" w:before="80"/>
      </w:pPr>
      <w:r>
        <w:rPr>
          <w:rFonts w:ascii="Georgia" w:cs="Georgia" w:eastAsia="Georgia" w:hAnsi="Georgia"/>
          <w:b/>
          <w:bCs/>
          <w:color w:val="1E1128"/>
          <w:sz w:val="40"/>
          <w:szCs w:val="40"/>
        </w:rPr>
        <w:t xml:space="preserve">Why this exists</w:t>
      </w:r>
    </w:p>
    <w:p>
      <w:pPr>
        <w:spacing w:after="120"/>
      </w:pPr>
      <w:r>
        <w:rPr>
          <w:rFonts w:ascii="Arial" w:cs="Arial" w:eastAsia="Arial" w:hAnsi="Arial"/>
          <w:color w:val="3A3A3A"/>
          <w:sz w:val="21"/>
          <w:szCs w:val="21"/>
        </w:rPr>
        <w:t xml:space="preserve">ALTO is a selective community. Selection is how we protect the quality of every connection. But selection alone is not enough. The quality of a community is not determined by who joins — it is determined by how members show up.</w:t>
      </w:r>
    </w:p>
    <w:p>
      <w:pPr>
        <w:spacing w:after="120"/>
      </w:pPr>
      <w:r>
        <w:rPr>
          <w:rFonts w:ascii="Arial" w:cs="Arial" w:eastAsia="Arial" w:hAnsi="Arial"/>
          <w:color w:val="3A3A3A"/>
          <w:sz w:val="21"/>
          <w:szCs w:val="21"/>
        </w:rPr>
        <w:t xml:space="preserve">This Code of Conduct exists because:</w:t>
      </w:r>
    </w:p>
    <w:p>
      <w:pPr>
        <w:pStyle w:val="ListParagraph"/>
        <w:numPr>
          <w:ilvl w:val="0"/>
          <w:numId w:val="2"/>
        </w:numPr>
        <w:spacing w:after="100"/>
      </w:pPr>
      <w:r>
        <w:rPr>
          <w:rFonts w:ascii="Arial" w:cs="Arial" w:eastAsia="Arial" w:hAnsi="Arial"/>
          <w:b/>
          <w:bCs/>
          <w:color w:val="3A3A3A"/>
          <w:sz w:val="21"/>
          <w:szCs w:val="21"/>
        </w:rPr>
        <w:t xml:space="preserve">Trust is the foundation of everything ALTO offers.</w:t>
      </w:r>
      <w:r>
        <w:rPr>
          <w:rFonts w:ascii="Arial" w:cs="Arial" w:eastAsia="Arial" w:hAnsi="Arial"/>
          <w:b w:val="false"/>
          <w:bCs w:val="false"/>
          <w:color w:val="3A3A3A"/>
          <w:sz w:val="21"/>
          <w:szCs w:val="21"/>
        </w:rPr>
        <w:t xml:space="preserve"> Without it, peer circles cannot be honest, referent sessions cannot be real, and connections cannot be genuine.</w:t>
      </w:r>
    </w:p>
    <w:p>
      <w:pPr>
        <w:pStyle w:val="ListParagraph"/>
        <w:numPr>
          <w:ilvl w:val="0"/>
          <w:numId w:val="2"/>
        </w:numPr>
        <w:spacing w:after="100"/>
      </w:pPr>
      <w:r>
        <w:rPr>
          <w:rFonts w:ascii="Arial" w:cs="Arial" w:eastAsia="Arial" w:hAnsi="Arial"/>
          <w:b/>
          <w:bCs/>
          <w:color w:val="3A3A3A"/>
          <w:sz w:val="21"/>
          <w:szCs w:val="21"/>
        </w:rPr>
        <w:t xml:space="preserve">Privacy is non-negotiable.</w:t>
      </w:r>
      <w:r>
        <w:rPr>
          <w:rFonts w:ascii="Arial" w:cs="Arial" w:eastAsia="Arial" w:hAnsi="Arial"/>
          <w:b w:val="false"/>
          <w:bCs w:val="false"/>
          <w:color w:val="3A3A3A"/>
          <w:sz w:val="21"/>
          <w:szCs w:val="21"/>
        </w:rPr>
        <w:t xml:space="preserve"> Members share things in ALTO that they do not share publicly. That requires a clear, shared commitment to confidentiality.</w:t>
      </w:r>
    </w:p>
    <w:p>
      <w:pPr>
        <w:pStyle w:val="ListParagraph"/>
        <w:numPr>
          <w:ilvl w:val="0"/>
          <w:numId w:val="2"/>
        </w:numPr>
        <w:spacing w:after="100"/>
      </w:pPr>
      <w:r>
        <w:rPr>
          <w:rFonts w:ascii="Arial" w:cs="Arial" w:eastAsia="Arial" w:hAnsi="Arial"/>
          <w:b/>
          <w:bCs/>
          <w:color w:val="3A3A3A"/>
          <w:sz w:val="21"/>
          <w:szCs w:val="21"/>
        </w:rPr>
        <w:t xml:space="preserve">Belonging requires safety.</w:t>
      </w:r>
      <w:r>
        <w:rPr>
          <w:rFonts w:ascii="Arial" w:cs="Arial" w:eastAsia="Arial" w:hAnsi="Arial"/>
          <w:b w:val="false"/>
          <w:bCs w:val="false"/>
          <w:color w:val="3A3A3A"/>
          <w:sz w:val="21"/>
          <w:szCs w:val="21"/>
        </w:rPr>
        <w:t xml:space="preserve"> Latin professionals have often operated in spaces not designed for them. ALTO must be a space where no member feels that again.</w:t>
      </w:r>
    </w:p>
    <w:p>
      <w:pPr>
        <w:pStyle w:val="ListParagraph"/>
        <w:numPr>
          <w:ilvl w:val="0"/>
          <w:numId w:val="2"/>
        </w:numPr>
        <w:spacing w:after="100"/>
      </w:pPr>
      <w:r>
        <w:rPr>
          <w:rFonts w:ascii="Arial" w:cs="Arial" w:eastAsia="Arial" w:hAnsi="Arial"/>
          <w:b/>
          <w:bCs/>
          <w:color w:val="3A3A3A"/>
          <w:sz w:val="21"/>
          <w:szCs w:val="21"/>
        </w:rPr>
        <w:t xml:space="preserve">Standards must be mutual.</w:t>
      </w:r>
      <w:r>
        <w:rPr>
          <w:rFonts w:ascii="Arial" w:cs="Arial" w:eastAsia="Arial" w:hAnsi="Arial"/>
          <w:b w:val="false"/>
          <w:bCs w:val="false"/>
          <w:color w:val="3A3A3A"/>
          <w:sz w:val="21"/>
          <w:szCs w:val="21"/>
        </w:rPr>
        <w:t xml:space="preserve"> Every member benefits from the standards held by every other member. Each person’s conduct shapes the experience of the whole.</w:t>
      </w:r>
    </w:p>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5F0E8" w:sz="0"/>
              <w:left w:val="single" w:color="C9A84C" w:sz="16"/>
              <w:bottom w:val="none" w:color="F5F0E8" w:sz="0"/>
              <w:right w:val="none" w:color="F5F0E8" w:sz="0"/>
            </w:tcBorders>
            <w:shd w:fill="F5F0E8" w:val="clear"/>
            <w:tcMar>
              <w:top w:type="dxa" w:w="180"/>
              <w:left w:type="dxa" w:w="320"/>
              <w:bottom w:type="dxa" w:w="180"/>
              <w:right w:type="dxa" w:w="320"/>
            </w:tcMar>
          </w:tcPr>
          <w:p>
            <w:r>
              <w:rPr>
                <w:rFonts w:ascii="Georgia" w:cs="Georgia" w:eastAsia="Georgia" w:hAnsi="Georgia"/>
                <w:color w:val="1E1128"/>
                <w:sz w:val="21"/>
                <w:szCs w:val="21"/>
              </w:rPr>
              <w:t xml:space="preserve">This is not a list of things you cannot do. It is a description of who ALTO members are.</w:t>
            </w:r>
          </w:p>
        </w:tc>
      </w:tr>
    </w:tbl>
    <w:p>
      <w:r>
        <w:br w:type="page"/>
      </w:r>
    </w:p>
    <w:p>
      <w:pPr>
        <w:spacing w:after="80" w:before="320"/>
      </w:pPr>
      <w:r>
        <w:rPr>
          <w:rFonts w:ascii="Arial" w:cs="Arial" w:eastAsia="Arial" w:hAnsi="Arial"/>
          <w:b/>
          <w:bCs/>
          <w:color w:val="C9A84C"/>
          <w:spacing w:val="60"/>
          <w:sz w:val="18"/>
          <w:szCs w:val="18"/>
        </w:rPr>
        <w:t xml:space="preserve">SECTION 02</w:t>
      </w:r>
    </w:p>
    <w:p>
      <w:pPr>
        <w:spacing w:after="180" w:before="80"/>
      </w:pPr>
      <w:r>
        <w:rPr>
          <w:rFonts w:ascii="Georgia" w:cs="Georgia" w:eastAsia="Georgia" w:hAnsi="Georgia"/>
          <w:b/>
          <w:bCs/>
          <w:color w:val="1E1128"/>
          <w:sz w:val="40"/>
          <w:szCs w:val="40"/>
        </w:rPr>
        <w:t xml:space="preserve">The Seven Commitments</w:t>
      </w:r>
    </w:p>
    <w:p>
      <w:pPr>
        <w:spacing w:after="120"/>
      </w:pPr>
      <w:r>
        <w:rPr>
          <w:rFonts w:ascii="Arial" w:cs="Arial" w:eastAsia="Arial" w:hAnsi="Arial"/>
          <w:color w:val="3A3A3A"/>
          <w:sz w:val="21"/>
          <w:szCs w:val="21"/>
        </w:rPr>
        <w:t xml:space="preserve">Every ALTO member agrees to these seven commitments upon joining. They are revisited at the start of each cohort year.</w:t>
      </w:r>
    </w:p>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2D1B3D" w:sz="0"/>
              <w:left w:val="none" w:color="2D1B3D" w:sz="0"/>
              <w:bottom w:val="none" w:color="2D1B3D" w:sz="0"/>
              <w:right w:val="none" w:color="2D1B3D" w:sz="0"/>
            </w:tcBorders>
            <w:shd w:fill="2D1B3D" w:val="clear"/>
            <w:tcMar>
              <w:top w:type="dxa" w:w="200"/>
              <w:left w:type="dxa" w:w="200"/>
              <w:bottom w:type="dxa" w:w="200"/>
              <w:right w:type="dxa" w:w="200"/>
            </w:tcMar>
            <w:vAlign w:val="center"/>
          </w:tcPr>
          <w:p>
            <w:pPr>
              <w:jc w:val="center"/>
            </w:pPr>
            <w:r>
              <w:rPr>
                <w:rFonts w:ascii="Georgia" w:cs="Georgia" w:eastAsia="Georgia" w:hAnsi="Georgia"/>
                <w:b/>
                <w:bCs/>
                <w:color w:val="C9A84C"/>
                <w:sz w:val="32"/>
                <w:szCs w:val="32"/>
              </w:rPr>
              <w:t xml:space="preserve">01</w:t>
            </w:r>
          </w:p>
        </w:tc>
        <w:tc>
          <w:tcPr>
            <w:tcW w:type="dxa" w:w="8360"/>
            <w:tcBorders>
              <w:top w:val="none" w:color="F5F0E8" w:sz="0"/>
              <w:left w:val="single" w:color="D4B86A" w:sz="6"/>
              <w:bottom w:val="none" w:color="F5F0E8" w:sz="0"/>
              <w:right w:val="none" w:color="F5F0E8" w:sz="0"/>
            </w:tcBorders>
            <w:shd w:fill="F5F0E8" w:val="clear"/>
            <w:tcMar>
              <w:top w:type="dxa" w:w="180"/>
              <w:left w:type="dxa" w:w="280"/>
              <w:bottom w:type="dxa" w:w="180"/>
              <w:right w:type="dxa" w:w="280"/>
            </w:tcMar>
          </w:tcPr>
          <w:p>
            <w:pPr>
              <w:spacing w:after="80"/>
            </w:pPr>
            <w:r>
              <w:rPr>
                <w:rFonts w:ascii="Arial" w:cs="Arial" w:eastAsia="Arial" w:hAnsi="Arial"/>
                <w:b/>
                <w:bCs/>
                <w:color w:val="1E1128"/>
                <w:sz w:val="22"/>
                <w:szCs w:val="22"/>
              </w:rPr>
              <w:t xml:space="preserve">Confidentiality — what happens in ALTO, stays in ALTO</w:t>
            </w:r>
          </w:p>
          <w:p>
            <w:pPr>
              <w:spacing w:after="80"/>
            </w:pPr>
            <w:r>
              <w:rPr>
                <w:rFonts w:ascii="Arial" w:cs="Arial" w:eastAsia="Arial" w:hAnsi="Arial"/>
                <w:color w:val="3A3A3A"/>
                <w:sz w:val="20"/>
                <w:szCs w:val="20"/>
              </w:rPr>
              <w:t xml:space="preserve">Everything shared within ALTO — in peer circles, referent sessions, member communications, or informal conversations — is confidential. Members do not share the content of discussions, attribute statements to individuals, or repeat what was said in any ALTO space to anyone outside it.</w:t>
            </w:r>
          </w:p>
          <w:p>
            <w:r>
              <w:rPr>
                <w:rFonts w:ascii="Arial" w:cs="Arial" w:eastAsia="Arial" w:hAnsi="Arial"/>
                <w:color w:val="6B5F7A"/>
                <w:sz w:val="20"/>
                <w:szCs w:val="20"/>
              </w:rPr>
              <w:t xml:space="preserve">This includes: not sharing names of other members publicly without consent, not screenshot-ing or recording sessions, and not referencing ALTO conversations in external contexts even without attributing them.</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2D1B3D" w:sz="0"/>
              <w:left w:val="none" w:color="2D1B3D" w:sz="0"/>
              <w:bottom w:val="none" w:color="2D1B3D" w:sz="0"/>
              <w:right w:val="none" w:color="2D1B3D" w:sz="0"/>
            </w:tcBorders>
            <w:shd w:fill="2D1B3D" w:val="clear"/>
            <w:tcMar>
              <w:top w:type="dxa" w:w="200"/>
              <w:left w:type="dxa" w:w="200"/>
              <w:bottom w:type="dxa" w:w="200"/>
              <w:right w:type="dxa" w:w="200"/>
            </w:tcMar>
            <w:vAlign w:val="center"/>
          </w:tcPr>
          <w:p>
            <w:pPr>
              <w:jc w:val="center"/>
            </w:pPr>
            <w:r>
              <w:rPr>
                <w:rFonts w:ascii="Georgia" w:cs="Georgia" w:eastAsia="Georgia" w:hAnsi="Georgia"/>
                <w:b/>
                <w:bCs/>
                <w:color w:val="C9A84C"/>
                <w:sz w:val="32"/>
                <w:szCs w:val="32"/>
              </w:rPr>
              <w:t xml:space="preserve">02</w:t>
            </w:r>
          </w:p>
        </w:tc>
        <w:tc>
          <w:tcPr>
            <w:tcW w:type="dxa" w:w="8360"/>
            <w:tcBorders>
              <w:top w:val="none" w:color="F5F0E8" w:sz="0"/>
              <w:left w:val="single" w:color="D4B86A" w:sz="6"/>
              <w:bottom w:val="none" w:color="F5F0E8" w:sz="0"/>
              <w:right w:val="none" w:color="F5F0E8" w:sz="0"/>
            </w:tcBorders>
            <w:shd w:fill="F5F0E8" w:val="clear"/>
            <w:tcMar>
              <w:top w:type="dxa" w:w="180"/>
              <w:left w:type="dxa" w:w="280"/>
              <w:bottom w:type="dxa" w:w="180"/>
              <w:right w:type="dxa" w:w="280"/>
            </w:tcMar>
          </w:tcPr>
          <w:p>
            <w:pPr>
              <w:spacing w:after="80"/>
            </w:pPr>
            <w:r>
              <w:rPr>
                <w:rFonts w:ascii="Arial" w:cs="Arial" w:eastAsia="Arial" w:hAnsi="Arial"/>
                <w:b/>
                <w:bCs/>
                <w:color w:val="1E1128"/>
                <w:sz w:val="22"/>
                <w:szCs w:val="22"/>
              </w:rPr>
              <w:t xml:space="preserve">Generosity before gain</w:t>
            </w:r>
          </w:p>
          <w:p>
            <w:pPr>
              <w:spacing w:after="80"/>
            </w:pPr>
            <w:r>
              <w:rPr>
                <w:rFonts w:ascii="Arial" w:cs="Arial" w:eastAsia="Arial" w:hAnsi="Arial"/>
                <w:color w:val="3A3A3A"/>
                <w:sz w:val="20"/>
                <w:szCs w:val="20"/>
              </w:rPr>
              <w:t xml:space="preserve">Members come to ALTO to give as much as they receive. The community only works when everyone contributes. Members share knowledge, make introductions, offer honest feedback, and support each other’s growth without expectation of immediate return.</w:t>
            </w:r>
          </w:p>
          <w:p>
            <w:r>
              <w:rPr>
                <w:rFonts w:ascii="Arial" w:cs="Arial" w:eastAsia="Arial" w:hAnsi="Arial"/>
                <w:color w:val="6B5F7A"/>
                <w:sz w:val="20"/>
                <w:szCs w:val="20"/>
              </w:rPr>
              <w:t xml:space="preserve">Using ALTO primarily as a sales channel, lead generation tool, or self-promotion platform is a breach of this commitment.</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2D1B3D" w:sz="0"/>
              <w:left w:val="none" w:color="2D1B3D" w:sz="0"/>
              <w:bottom w:val="none" w:color="2D1B3D" w:sz="0"/>
              <w:right w:val="none" w:color="2D1B3D" w:sz="0"/>
            </w:tcBorders>
            <w:shd w:fill="2D1B3D" w:val="clear"/>
            <w:tcMar>
              <w:top w:type="dxa" w:w="200"/>
              <w:left w:type="dxa" w:w="200"/>
              <w:bottom w:type="dxa" w:w="200"/>
              <w:right w:type="dxa" w:w="200"/>
            </w:tcMar>
            <w:vAlign w:val="center"/>
          </w:tcPr>
          <w:p>
            <w:pPr>
              <w:jc w:val="center"/>
            </w:pPr>
            <w:r>
              <w:rPr>
                <w:rFonts w:ascii="Georgia" w:cs="Georgia" w:eastAsia="Georgia" w:hAnsi="Georgia"/>
                <w:b/>
                <w:bCs/>
                <w:color w:val="C9A84C"/>
                <w:sz w:val="32"/>
                <w:szCs w:val="32"/>
              </w:rPr>
              <w:t xml:space="preserve">03</w:t>
            </w:r>
          </w:p>
        </w:tc>
        <w:tc>
          <w:tcPr>
            <w:tcW w:type="dxa" w:w="8360"/>
            <w:tcBorders>
              <w:top w:val="none" w:color="F5F0E8" w:sz="0"/>
              <w:left w:val="single" w:color="D4B86A" w:sz="6"/>
              <w:bottom w:val="none" w:color="F5F0E8" w:sz="0"/>
              <w:right w:val="none" w:color="F5F0E8" w:sz="0"/>
            </w:tcBorders>
            <w:shd w:fill="F5F0E8" w:val="clear"/>
            <w:tcMar>
              <w:top w:type="dxa" w:w="180"/>
              <w:left w:type="dxa" w:w="280"/>
              <w:bottom w:type="dxa" w:w="180"/>
              <w:right w:type="dxa" w:w="280"/>
            </w:tcMar>
          </w:tcPr>
          <w:p>
            <w:pPr>
              <w:spacing w:after="80"/>
            </w:pPr>
            <w:r>
              <w:rPr>
                <w:rFonts w:ascii="Arial" w:cs="Arial" w:eastAsia="Arial" w:hAnsi="Arial"/>
                <w:b/>
                <w:bCs/>
                <w:color w:val="1E1128"/>
                <w:sz w:val="22"/>
                <w:szCs w:val="22"/>
              </w:rPr>
              <w:t xml:space="preserve">Honesty with care</w:t>
            </w:r>
          </w:p>
          <w:p>
            <w:pPr>
              <w:spacing w:after="80"/>
            </w:pPr>
            <w:r>
              <w:rPr>
                <w:rFonts w:ascii="Arial" w:cs="Arial" w:eastAsia="Arial" w:hAnsi="Arial"/>
                <w:color w:val="3A3A3A"/>
                <w:sz w:val="20"/>
                <w:szCs w:val="20"/>
              </w:rPr>
              <w:t xml:space="preserve">ALTO is a space for real conversations — not curated highlights. Members are expected to be honest: about what they are struggling with, what they do not know, and what they genuinely think. At the same time, honesty is always offered with care for the person receiving it.</w:t>
            </w:r>
          </w:p>
          <w:p>
            <w:r>
              <w:rPr>
                <w:rFonts w:ascii="Arial" w:cs="Arial" w:eastAsia="Arial" w:hAnsi="Arial"/>
                <w:color w:val="6B5F7A"/>
                <w:sz w:val="20"/>
                <w:szCs w:val="20"/>
              </w:rPr>
              <w:t xml:space="preserve">Bluntness without warmth is not what we mean. Honesty means saying the true thing, in a way that serves the other person.</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2D1B3D" w:sz="0"/>
              <w:left w:val="none" w:color="2D1B3D" w:sz="0"/>
              <w:bottom w:val="none" w:color="2D1B3D" w:sz="0"/>
              <w:right w:val="none" w:color="2D1B3D" w:sz="0"/>
            </w:tcBorders>
            <w:shd w:fill="2D1B3D" w:val="clear"/>
            <w:tcMar>
              <w:top w:type="dxa" w:w="200"/>
              <w:left w:type="dxa" w:w="200"/>
              <w:bottom w:type="dxa" w:w="200"/>
              <w:right w:type="dxa" w:w="200"/>
            </w:tcMar>
            <w:vAlign w:val="center"/>
          </w:tcPr>
          <w:p>
            <w:pPr>
              <w:jc w:val="center"/>
            </w:pPr>
            <w:r>
              <w:rPr>
                <w:rFonts w:ascii="Georgia" w:cs="Georgia" w:eastAsia="Georgia" w:hAnsi="Georgia"/>
                <w:b/>
                <w:bCs/>
                <w:color w:val="C9A84C"/>
                <w:sz w:val="32"/>
                <w:szCs w:val="32"/>
              </w:rPr>
              <w:t xml:space="preserve">04</w:t>
            </w:r>
          </w:p>
        </w:tc>
        <w:tc>
          <w:tcPr>
            <w:tcW w:type="dxa" w:w="8360"/>
            <w:tcBorders>
              <w:top w:val="none" w:color="F5F0E8" w:sz="0"/>
              <w:left w:val="single" w:color="D4B86A" w:sz="6"/>
              <w:bottom w:val="none" w:color="F5F0E8" w:sz="0"/>
              <w:right w:val="none" w:color="F5F0E8" w:sz="0"/>
            </w:tcBorders>
            <w:shd w:fill="F5F0E8" w:val="clear"/>
            <w:tcMar>
              <w:top w:type="dxa" w:w="180"/>
              <w:left w:type="dxa" w:w="280"/>
              <w:bottom w:type="dxa" w:w="180"/>
              <w:right w:type="dxa" w:w="280"/>
            </w:tcMar>
          </w:tcPr>
          <w:p>
            <w:pPr>
              <w:spacing w:after="80"/>
            </w:pPr>
            <w:r>
              <w:rPr>
                <w:rFonts w:ascii="Arial" w:cs="Arial" w:eastAsia="Arial" w:hAnsi="Arial"/>
                <w:b/>
                <w:bCs/>
                <w:color w:val="1E1128"/>
                <w:sz w:val="22"/>
                <w:szCs w:val="22"/>
              </w:rPr>
              <w:t xml:space="preserve">Respect for every member’s time and energy</w:t>
            </w:r>
          </w:p>
          <w:p>
            <w:pPr>
              <w:spacing w:after="80"/>
            </w:pPr>
            <w:r>
              <w:rPr>
                <w:rFonts w:ascii="Arial" w:cs="Arial" w:eastAsia="Arial" w:hAnsi="Arial"/>
                <w:color w:val="3A3A3A"/>
                <w:sz w:val="20"/>
                <w:szCs w:val="20"/>
              </w:rPr>
              <w:t xml:space="preserve">Members respect each other’s time. This means arriving prepared for sessions, being present during events (not half-attending), following through on commitments made within the community, and not making requests of other members that are disproportionate to the relationship.</w:t>
            </w:r>
          </w:p>
          <w:p>
            <w:r>
              <w:rPr>
                <w:rFonts w:ascii="Arial" w:cs="Arial" w:eastAsia="Arial" w:hAnsi="Arial"/>
                <w:color w:val="6B5F7A"/>
                <w:sz w:val="20"/>
                <w:szCs w:val="20"/>
              </w:rPr>
              <w:t xml:space="preserve">ALTO is a community of people who are building things. Everyone’s time is finite and valuable.</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2D1B3D" w:sz="0"/>
              <w:left w:val="none" w:color="2D1B3D" w:sz="0"/>
              <w:bottom w:val="none" w:color="2D1B3D" w:sz="0"/>
              <w:right w:val="none" w:color="2D1B3D" w:sz="0"/>
            </w:tcBorders>
            <w:shd w:fill="2D1B3D" w:val="clear"/>
            <w:tcMar>
              <w:top w:type="dxa" w:w="200"/>
              <w:left w:type="dxa" w:w="200"/>
              <w:bottom w:type="dxa" w:w="200"/>
              <w:right w:type="dxa" w:w="200"/>
            </w:tcMar>
            <w:vAlign w:val="center"/>
          </w:tcPr>
          <w:p>
            <w:pPr>
              <w:jc w:val="center"/>
            </w:pPr>
            <w:r>
              <w:rPr>
                <w:rFonts w:ascii="Georgia" w:cs="Georgia" w:eastAsia="Georgia" w:hAnsi="Georgia"/>
                <w:b/>
                <w:bCs/>
                <w:color w:val="C9A84C"/>
                <w:sz w:val="32"/>
                <w:szCs w:val="32"/>
              </w:rPr>
              <w:t xml:space="preserve">05</w:t>
            </w:r>
          </w:p>
        </w:tc>
        <w:tc>
          <w:tcPr>
            <w:tcW w:type="dxa" w:w="8360"/>
            <w:tcBorders>
              <w:top w:val="none" w:color="F5F0E8" w:sz="0"/>
              <w:left w:val="single" w:color="D4B86A" w:sz="6"/>
              <w:bottom w:val="none" w:color="F5F0E8" w:sz="0"/>
              <w:right w:val="none" w:color="F5F0E8" w:sz="0"/>
            </w:tcBorders>
            <w:shd w:fill="F5F0E8" w:val="clear"/>
            <w:tcMar>
              <w:top w:type="dxa" w:w="180"/>
              <w:left w:type="dxa" w:w="280"/>
              <w:bottom w:type="dxa" w:w="180"/>
              <w:right w:type="dxa" w:w="280"/>
            </w:tcMar>
          </w:tcPr>
          <w:p>
            <w:pPr>
              <w:spacing w:after="80"/>
            </w:pPr>
            <w:r>
              <w:rPr>
                <w:rFonts w:ascii="Arial" w:cs="Arial" w:eastAsia="Arial" w:hAnsi="Arial"/>
                <w:b/>
                <w:bCs/>
                <w:color w:val="1E1128"/>
                <w:sz w:val="22"/>
                <w:szCs w:val="22"/>
              </w:rPr>
              <w:t xml:space="preserve">No discrimination, harassment, or exclusion</w:t>
            </w:r>
          </w:p>
          <w:p>
            <w:pPr>
              <w:spacing w:after="80"/>
            </w:pPr>
            <w:r>
              <w:rPr>
                <w:rFonts w:ascii="Arial" w:cs="Arial" w:eastAsia="Arial" w:hAnsi="Arial"/>
                <w:color w:val="3A3A3A"/>
                <w:sz w:val="20"/>
                <w:szCs w:val="20"/>
              </w:rPr>
              <w:t xml:space="preserve">ALTO was built because talented Latin professionals have too often been excluded from the rooms where it matters. We do not replicate any form of that exclusion within our own community. Discrimination on the basis of gender, sexuality, nationality, socioeconomic background, disability, religion, or any other characteristic has no place here.</w:t>
            </w:r>
          </w:p>
          <w:p>
            <w:r>
              <w:rPr>
                <w:rFonts w:ascii="Arial" w:cs="Arial" w:eastAsia="Arial" w:hAnsi="Arial"/>
                <w:color w:val="6B5F7A"/>
                <w:sz w:val="20"/>
                <w:szCs w:val="20"/>
              </w:rPr>
              <w:t xml:space="preserve">Harassment — including unwanted advances, intimidation, or hostile conduct — will result in immediate removal from the community.</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2D1B3D" w:sz="0"/>
              <w:left w:val="none" w:color="2D1B3D" w:sz="0"/>
              <w:bottom w:val="none" w:color="2D1B3D" w:sz="0"/>
              <w:right w:val="none" w:color="2D1B3D" w:sz="0"/>
            </w:tcBorders>
            <w:shd w:fill="2D1B3D" w:val="clear"/>
            <w:tcMar>
              <w:top w:type="dxa" w:w="200"/>
              <w:left w:type="dxa" w:w="200"/>
              <w:bottom w:type="dxa" w:w="200"/>
              <w:right w:type="dxa" w:w="200"/>
            </w:tcMar>
            <w:vAlign w:val="center"/>
          </w:tcPr>
          <w:p>
            <w:pPr>
              <w:jc w:val="center"/>
            </w:pPr>
            <w:r>
              <w:rPr>
                <w:rFonts w:ascii="Georgia" w:cs="Georgia" w:eastAsia="Georgia" w:hAnsi="Georgia"/>
                <w:b/>
                <w:bCs/>
                <w:color w:val="C9A84C"/>
                <w:sz w:val="32"/>
                <w:szCs w:val="32"/>
              </w:rPr>
              <w:t xml:space="preserve">06</w:t>
            </w:r>
          </w:p>
        </w:tc>
        <w:tc>
          <w:tcPr>
            <w:tcW w:type="dxa" w:w="8360"/>
            <w:tcBorders>
              <w:top w:val="none" w:color="F5F0E8" w:sz="0"/>
              <w:left w:val="single" w:color="D4B86A" w:sz="6"/>
              <w:bottom w:val="none" w:color="F5F0E8" w:sz="0"/>
              <w:right w:val="none" w:color="F5F0E8" w:sz="0"/>
            </w:tcBorders>
            <w:shd w:fill="F5F0E8" w:val="clear"/>
            <w:tcMar>
              <w:top w:type="dxa" w:w="180"/>
              <w:left w:type="dxa" w:w="280"/>
              <w:bottom w:type="dxa" w:w="180"/>
              <w:right w:type="dxa" w:w="280"/>
            </w:tcMar>
          </w:tcPr>
          <w:p>
            <w:pPr>
              <w:spacing w:after="80"/>
            </w:pPr>
            <w:r>
              <w:rPr>
                <w:rFonts w:ascii="Arial" w:cs="Arial" w:eastAsia="Arial" w:hAnsi="Arial"/>
                <w:b/>
                <w:bCs/>
                <w:color w:val="1E1128"/>
                <w:sz w:val="22"/>
                <w:szCs w:val="22"/>
              </w:rPr>
              <w:t xml:space="preserve">Integrity in representation</w:t>
            </w:r>
          </w:p>
          <w:p>
            <w:pPr>
              <w:spacing w:after="80"/>
            </w:pPr>
            <w:r>
              <w:rPr>
                <w:rFonts w:ascii="Arial" w:cs="Arial" w:eastAsia="Arial" w:hAnsi="Arial"/>
                <w:color w:val="3A3A3A"/>
                <w:sz w:val="20"/>
                <w:szCs w:val="20"/>
              </w:rPr>
              <w:t xml:space="preserve">Members represent themselves and their work accurately. Misrepresenting your background, role, credentials, or the nature of your connection to Latin America is a breach of the trust the community places in you.</w:t>
            </w:r>
          </w:p>
          <w:p>
            <w:r>
              <w:rPr>
                <w:rFonts w:ascii="Arial" w:cs="Arial" w:eastAsia="Arial" w:hAnsi="Arial"/>
                <w:color w:val="6B5F7A"/>
                <w:sz w:val="20"/>
                <w:szCs w:val="20"/>
              </w:rPr>
              <w:t xml:space="preserve">This also applies to how members represent ALTO externally: speak about the community accurately and with care.</w:t>
            </w:r>
          </w:p>
        </w:tc>
      </w:tr>
    </w:tbl>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8360"/>
      </w:tblGrid>
      <w:tr>
        <w:tc>
          <w:tcPr>
            <w:tcW w:type="dxa" w:w="1000"/>
            <w:tcBorders>
              <w:top w:val="none" w:color="2D1B3D" w:sz="0"/>
              <w:left w:val="none" w:color="2D1B3D" w:sz="0"/>
              <w:bottom w:val="none" w:color="2D1B3D" w:sz="0"/>
              <w:right w:val="none" w:color="2D1B3D" w:sz="0"/>
            </w:tcBorders>
            <w:shd w:fill="2D1B3D" w:val="clear"/>
            <w:tcMar>
              <w:top w:type="dxa" w:w="200"/>
              <w:left w:type="dxa" w:w="200"/>
              <w:bottom w:type="dxa" w:w="200"/>
              <w:right w:type="dxa" w:w="200"/>
            </w:tcMar>
            <w:vAlign w:val="center"/>
          </w:tcPr>
          <w:p>
            <w:pPr>
              <w:jc w:val="center"/>
            </w:pPr>
            <w:r>
              <w:rPr>
                <w:rFonts w:ascii="Georgia" w:cs="Georgia" w:eastAsia="Georgia" w:hAnsi="Georgia"/>
                <w:b/>
                <w:bCs/>
                <w:color w:val="C9A84C"/>
                <w:sz w:val="32"/>
                <w:szCs w:val="32"/>
              </w:rPr>
              <w:t xml:space="preserve">07</w:t>
            </w:r>
          </w:p>
        </w:tc>
        <w:tc>
          <w:tcPr>
            <w:tcW w:type="dxa" w:w="8360"/>
            <w:tcBorders>
              <w:top w:val="none" w:color="F5F0E8" w:sz="0"/>
              <w:left w:val="single" w:color="D4B86A" w:sz="6"/>
              <w:bottom w:val="none" w:color="F5F0E8" w:sz="0"/>
              <w:right w:val="none" w:color="F5F0E8" w:sz="0"/>
            </w:tcBorders>
            <w:shd w:fill="F5F0E8" w:val="clear"/>
            <w:tcMar>
              <w:top w:type="dxa" w:w="180"/>
              <w:left w:type="dxa" w:w="280"/>
              <w:bottom w:type="dxa" w:w="180"/>
              <w:right w:type="dxa" w:w="280"/>
            </w:tcMar>
          </w:tcPr>
          <w:p>
            <w:pPr>
              <w:spacing w:after="80"/>
            </w:pPr>
            <w:r>
              <w:rPr>
                <w:rFonts w:ascii="Arial" w:cs="Arial" w:eastAsia="Arial" w:hAnsi="Arial"/>
                <w:b/>
                <w:bCs/>
                <w:color w:val="1E1128"/>
                <w:sz w:val="22"/>
                <w:szCs w:val="22"/>
              </w:rPr>
              <w:t xml:space="preserve">Accountability — to yourself and to each other</w:t>
            </w:r>
          </w:p>
          <w:p>
            <w:pPr>
              <w:spacing w:after="80"/>
            </w:pPr>
            <w:r>
              <w:rPr>
                <w:rFonts w:ascii="Arial" w:cs="Arial" w:eastAsia="Arial" w:hAnsi="Arial"/>
                <w:color w:val="3A3A3A"/>
                <w:sz w:val="20"/>
                <w:szCs w:val="20"/>
              </w:rPr>
              <w:t xml:space="preserve">When something goes wrong — a commitment not kept, a boundary crossed, a conversation that landed badly — members own it. ALTO is a community of adults who take responsibility for their impact, not just their intention.</w:t>
            </w:r>
          </w:p>
          <w:p>
            <w:r>
              <w:rPr>
                <w:rFonts w:ascii="Arial" w:cs="Arial" w:eastAsia="Arial" w:hAnsi="Arial"/>
                <w:color w:val="6B5F7A"/>
                <w:sz w:val="20"/>
                <w:szCs w:val="20"/>
              </w:rPr>
              <w:t xml:space="preserve">If something feels off, members are encouraged to name it: to the person involved, or to the ALTO team. Silence protects the wrong things.</w:t>
            </w:r>
          </w:p>
        </w:tc>
      </w:tr>
    </w:tbl>
    <w:p>
      <w:r>
        <w:br w:type="page"/>
      </w:r>
    </w:p>
    <w:p>
      <w:pPr>
        <w:spacing w:after="80" w:before="320"/>
      </w:pPr>
      <w:r>
        <w:rPr>
          <w:rFonts w:ascii="Arial" w:cs="Arial" w:eastAsia="Arial" w:hAnsi="Arial"/>
          <w:b/>
          <w:bCs/>
          <w:color w:val="C9A84C"/>
          <w:spacing w:val="60"/>
          <w:sz w:val="18"/>
          <w:szCs w:val="18"/>
        </w:rPr>
        <w:t xml:space="preserve">SECTION 03</w:t>
      </w:r>
    </w:p>
    <w:p>
      <w:pPr>
        <w:spacing w:after="180" w:before="80"/>
      </w:pPr>
      <w:r>
        <w:rPr>
          <w:rFonts w:ascii="Georgia" w:cs="Georgia" w:eastAsia="Georgia" w:hAnsi="Georgia"/>
          <w:b/>
          <w:bCs/>
          <w:color w:val="1E1128"/>
          <w:sz w:val="40"/>
          <w:szCs w:val="40"/>
        </w:rPr>
        <w:t xml:space="preserve">In practice</w:t>
      </w:r>
    </w:p>
    <w:p>
      <w:pPr>
        <w:spacing w:after="120"/>
      </w:pPr>
      <w:r>
        <w:rPr>
          <w:rFonts w:ascii="Arial" w:cs="Arial" w:eastAsia="Arial" w:hAnsi="Arial"/>
          <w:color w:val="3A3A3A"/>
          <w:sz w:val="21"/>
          <w:szCs w:val="21"/>
        </w:rPr>
        <w:t xml:space="preserve">The seven commitments apply in every ALTO context. Here is what they look like in practice across the spaces where members connect.</w:t>
      </w:r>
    </w:p>
    <w:p>
      <w:pPr>
        <w:spacing w:before="100"/>
      </w:pPr>
      <w:r>
        <w:t xml:space="preserve"/>
      </w:r>
    </w:p>
    <w:p>
      <w:pPr>
        <w:spacing w:after="120" w:before="280"/>
      </w:pPr>
      <w:r>
        <w:rPr>
          <w:rFonts w:ascii="Georgia" w:cs="Georgia" w:eastAsia="Georgia" w:hAnsi="Georgia"/>
          <w:b/>
          <w:bCs/>
          <w:color w:val="1E1128"/>
          <w:sz w:val="28"/>
          <w:szCs w:val="28"/>
        </w:rPr>
        <w:t xml:space="preserve">In Peer Circles</w:t>
      </w:r>
    </w:p>
    <w:p>
      <w:pPr>
        <w:pStyle w:val="ListParagraph"/>
        <w:numPr>
          <w:ilvl w:val="0"/>
          <w:numId w:val="2"/>
        </w:numPr>
        <w:spacing w:after="100"/>
      </w:pPr>
      <w:r>
        <w:rPr>
          <w:rFonts w:ascii="Arial" w:cs="Arial" w:eastAsia="Arial" w:hAnsi="Arial"/>
          <w:b/>
          <w:bCs/>
          <w:color w:val="3A3A3A"/>
          <w:sz w:val="21"/>
          <w:szCs w:val="21"/>
        </w:rPr>
        <w:t xml:space="preserve">Everything shared in a peer circle is strictly confidential.</w:t>
      </w:r>
      <w:r>
        <w:rPr>
          <w:rFonts w:ascii="Arial" w:cs="Arial" w:eastAsia="Arial" w:hAnsi="Arial"/>
          <w:b w:val="false"/>
          <w:bCs w:val="false"/>
          <w:color w:val="3A3A3A"/>
          <w:sz w:val="21"/>
          <w:szCs w:val="21"/>
        </w:rPr>
        <w:t xml:space="preserve"> This is the highest-trust space in ALTO. What a member shares in a circle must never leave it.</w:t>
      </w:r>
    </w:p>
    <w:p>
      <w:pPr>
        <w:pStyle w:val="ListParagraph"/>
        <w:numPr>
          <w:ilvl w:val="0"/>
          <w:numId w:val="2"/>
        </w:numPr>
        <w:spacing w:after="100"/>
      </w:pPr>
      <w:r>
        <w:rPr>
          <w:rFonts w:ascii="Arial" w:cs="Arial" w:eastAsia="Arial" w:hAnsi="Arial"/>
          <w:color w:val="3A3A3A"/>
          <w:sz w:val="21"/>
          <w:szCs w:val="21"/>
        </w:rPr>
        <w:t xml:space="preserve">Members come prepared. Read any pre-session materials. Know what you want to bring. Respect the group’s time.</w:t>
      </w:r>
    </w:p>
    <w:p>
      <w:pPr>
        <w:pStyle w:val="ListParagraph"/>
        <w:numPr>
          <w:ilvl w:val="0"/>
          <w:numId w:val="2"/>
        </w:numPr>
        <w:spacing w:after="100"/>
      </w:pPr>
      <w:r>
        <w:rPr>
          <w:rFonts w:ascii="Arial" w:cs="Arial" w:eastAsia="Arial" w:hAnsi="Arial"/>
          <w:color w:val="3A3A3A"/>
          <w:sz w:val="21"/>
          <w:szCs w:val="21"/>
        </w:rPr>
        <w:t xml:space="preserve">Offer feedback when asked. Do not give unsolicited advice unless the group has agreed to that norm.</w:t>
      </w:r>
    </w:p>
    <w:p>
      <w:pPr>
        <w:pStyle w:val="ListParagraph"/>
        <w:numPr>
          <w:ilvl w:val="0"/>
          <w:numId w:val="2"/>
        </w:numPr>
        <w:spacing w:after="100"/>
      </w:pPr>
      <w:r>
        <w:rPr>
          <w:rFonts w:ascii="Arial" w:cs="Arial" w:eastAsia="Arial" w:hAnsi="Arial"/>
          <w:color w:val="3A3A3A"/>
          <w:sz w:val="21"/>
          <w:szCs w:val="21"/>
        </w:rPr>
        <w:t xml:space="preserve">Be fully present. If you cannot attend, notify the group in advance. Repeated absence without notice is grounds for removal from the circle.</w:t>
      </w:r>
    </w:p>
    <w:p>
      <w:pPr>
        <w:pStyle w:val="ListParagraph"/>
        <w:numPr>
          <w:ilvl w:val="0"/>
          <w:numId w:val="2"/>
        </w:numPr>
        <w:spacing w:after="100"/>
      </w:pPr>
      <w:r>
        <w:rPr>
          <w:rFonts w:ascii="Arial" w:cs="Arial" w:eastAsia="Arial" w:hAnsi="Arial"/>
          <w:color w:val="3A3A3A"/>
          <w:sz w:val="21"/>
          <w:szCs w:val="21"/>
        </w:rPr>
        <w:t xml:space="preserve">Respond to what is actually said — not what you assume was meant. Ask before interpreting.</w:t>
      </w:r>
    </w:p>
    <w:p>
      <w:pPr>
        <w:spacing w:before="120"/>
      </w:pPr>
      <w:r>
        <w:t xml:space="preserve"/>
      </w:r>
    </w:p>
    <w:p>
      <w:pPr>
        <w:spacing w:after="120" w:before="280"/>
      </w:pPr>
      <w:r>
        <w:rPr>
          <w:rFonts w:ascii="Georgia" w:cs="Georgia" w:eastAsia="Georgia" w:hAnsi="Georgia"/>
          <w:b/>
          <w:bCs/>
          <w:color w:val="1E1128"/>
          <w:sz w:val="28"/>
          <w:szCs w:val="28"/>
        </w:rPr>
        <w:t xml:space="preserve">In Referent Sessions</w:t>
      </w:r>
    </w:p>
    <w:p>
      <w:pPr>
        <w:pStyle w:val="ListParagraph"/>
        <w:numPr>
          <w:ilvl w:val="0"/>
          <w:numId w:val="2"/>
        </w:numPr>
        <w:spacing w:after="100"/>
      </w:pPr>
      <w:r>
        <w:rPr>
          <w:rFonts w:ascii="Arial" w:cs="Arial" w:eastAsia="Arial" w:hAnsi="Arial"/>
          <w:color w:val="3A3A3A"/>
          <w:sz w:val="21"/>
          <w:szCs w:val="21"/>
        </w:rPr>
        <w:t xml:space="preserve">What the referent shares is private. Do not quote, attribute, or reference their story outside the session.</w:t>
      </w:r>
    </w:p>
    <w:p>
      <w:pPr>
        <w:pStyle w:val="ListParagraph"/>
        <w:numPr>
          <w:ilvl w:val="0"/>
          <w:numId w:val="2"/>
        </w:numPr>
        <w:spacing w:after="100"/>
      </w:pPr>
      <w:r>
        <w:rPr>
          <w:rFonts w:ascii="Arial" w:cs="Arial" w:eastAsia="Arial" w:hAnsi="Arial"/>
          <w:color w:val="3A3A3A"/>
          <w:sz w:val="21"/>
          <w:szCs w:val="21"/>
        </w:rPr>
        <w:t xml:space="preserve">Ask real questions. The referent came to have a genuine conversation — surface-level questions waste everyone’s time.</w:t>
      </w:r>
    </w:p>
    <w:p>
      <w:pPr>
        <w:pStyle w:val="ListParagraph"/>
        <w:numPr>
          <w:ilvl w:val="0"/>
          <w:numId w:val="2"/>
        </w:numPr>
        <w:spacing w:after="100"/>
      </w:pPr>
      <w:r>
        <w:rPr>
          <w:rFonts w:ascii="Arial" w:cs="Arial" w:eastAsia="Arial" w:hAnsi="Arial"/>
          <w:color w:val="3A3A3A"/>
          <w:sz w:val="21"/>
          <w:szCs w:val="21"/>
        </w:rPr>
        <w:t xml:space="preserve">Be present. No side conversations, no multitasking, no leaving early without notice.</w:t>
      </w:r>
    </w:p>
    <w:p>
      <w:pPr>
        <w:pStyle w:val="ListParagraph"/>
        <w:numPr>
          <w:ilvl w:val="0"/>
          <w:numId w:val="2"/>
        </w:numPr>
        <w:spacing w:after="100"/>
      </w:pPr>
      <w:r>
        <w:rPr>
          <w:rFonts w:ascii="Arial" w:cs="Arial" w:eastAsia="Arial" w:hAnsi="Arial"/>
          <w:color w:val="3A3A3A"/>
          <w:sz w:val="21"/>
          <w:szCs w:val="21"/>
        </w:rPr>
        <w:t xml:space="preserve">Do not approach referents for favours, intros, or opportunities during or immediately after sessions. That is not what they signed up for.</w:t>
      </w:r>
    </w:p>
    <w:p>
      <w:pPr>
        <w:spacing w:before="120"/>
      </w:pPr>
      <w:r>
        <w:t xml:space="preserve"/>
      </w:r>
    </w:p>
    <w:p>
      <w:pPr>
        <w:spacing w:after="120" w:before="280"/>
      </w:pPr>
      <w:r>
        <w:rPr>
          <w:rFonts w:ascii="Georgia" w:cs="Georgia" w:eastAsia="Georgia" w:hAnsi="Georgia"/>
          <w:b/>
          <w:bCs/>
          <w:color w:val="1E1128"/>
          <w:sz w:val="28"/>
          <w:szCs w:val="28"/>
        </w:rPr>
        <w:t xml:space="preserve">In written and digital communications</w:t>
      </w:r>
    </w:p>
    <w:p>
      <w:pPr>
        <w:pStyle w:val="ListParagraph"/>
        <w:numPr>
          <w:ilvl w:val="0"/>
          <w:numId w:val="2"/>
        </w:numPr>
        <w:spacing w:after="100"/>
      </w:pPr>
      <w:r>
        <w:rPr>
          <w:rFonts w:ascii="Arial" w:cs="Arial" w:eastAsia="Arial" w:hAnsi="Arial"/>
          <w:color w:val="3A3A3A"/>
          <w:sz w:val="21"/>
          <w:szCs w:val="21"/>
        </w:rPr>
        <w:t xml:space="preserve">ALTO member communications are private. Do not forward, screenshot, or share them outside the community.</w:t>
      </w:r>
    </w:p>
    <w:p>
      <w:pPr>
        <w:pStyle w:val="ListParagraph"/>
        <w:numPr>
          <w:ilvl w:val="0"/>
          <w:numId w:val="2"/>
        </w:numPr>
        <w:spacing w:after="100"/>
      </w:pPr>
      <w:r>
        <w:rPr>
          <w:rFonts w:ascii="Arial" w:cs="Arial" w:eastAsia="Arial" w:hAnsi="Arial"/>
          <w:color w:val="3A3A3A"/>
          <w:sz w:val="21"/>
          <w:szCs w:val="21"/>
        </w:rPr>
        <w:t xml:space="preserve">In WhatsApp groups or any digital ALTO space: be thoughtful. Written words carry differently than spoken ones.</w:t>
      </w:r>
    </w:p>
    <w:p>
      <w:pPr>
        <w:pStyle w:val="ListParagraph"/>
        <w:numPr>
          <w:ilvl w:val="0"/>
          <w:numId w:val="2"/>
        </w:numPr>
        <w:spacing w:after="100"/>
      </w:pPr>
      <w:r>
        <w:rPr>
          <w:rFonts w:ascii="Arial" w:cs="Arial" w:eastAsia="Arial" w:hAnsi="Arial"/>
          <w:color w:val="3A3A3A"/>
          <w:sz w:val="21"/>
          <w:szCs w:val="21"/>
        </w:rPr>
        <w:t xml:space="preserve">Do not add other members to external groups, lists, or communications without their explicit consent.</w:t>
      </w:r>
    </w:p>
    <w:p>
      <w:pPr>
        <w:pStyle w:val="ListParagraph"/>
        <w:numPr>
          <w:ilvl w:val="0"/>
          <w:numId w:val="2"/>
        </w:numPr>
        <w:spacing w:after="100"/>
      </w:pPr>
      <w:r>
        <w:rPr>
          <w:rFonts w:ascii="Arial" w:cs="Arial" w:eastAsia="Arial" w:hAnsi="Arial"/>
          <w:color w:val="3A3A3A"/>
          <w:sz w:val="21"/>
          <w:szCs w:val="21"/>
        </w:rPr>
        <w:t xml:space="preserve">Do not use member contact details obtained through ALTO for commercial purposes.</w:t>
      </w:r>
    </w:p>
    <w:p>
      <w:pPr>
        <w:spacing w:before="120"/>
      </w:pPr>
      <w:r>
        <w:t xml:space="preserve"/>
      </w:r>
    </w:p>
    <w:p>
      <w:pPr>
        <w:spacing w:after="120" w:before="280"/>
      </w:pPr>
      <w:r>
        <w:rPr>
          <w:rFonts w:ascii="Georgia" w:cs="Georgia" w:eastAsia="Georgia" w:hAnsi="Georgia"/>
          <w:b/>
          <w:bCs/>
          <w:color w:val="1E1128"/>
          <w:sz w:val="28"/>
          <w:szCs w:val="28"/>
        </w:rPr>
        <w:t xml:space="preserve">In informal and social settings</w:t>
      </w:r>
    </w:p>
    <w:p>
      <w:pPr>
        <w:pStyle w:val="ListParagraph"/>
        <w:numPr>
          <w:ilvl w:val="0"/>
          <w:numId w:val="2"/>
        </w:numPr>
        <w:spacing w:after="100"/>
      </w:pPr>
      <w:r>
        <w:rPr>
          <w:rFonts w:ascii="Arial" w:cs="Arial" w:eastAsia="Arial" w:hAnsi="Arial"/>
          <w:color w:val="3A3A3A"/>
          <w:sz w:val="21"/>
          <w:szCs w:val="21"/>
        </w:rPr>
        <w:t xml:space="preserve">The Code of Conduct applies at ALTO events, including informal time before and after sessions.</w:t>
      </w:r>
    </w:p>
    <w:p>
      <w:pPr>
        <w:pStyle w:val="ListParagraph"/>
        <w:numPr>
          <w:ilvl w:val="0"/>
          <w:numId w:val="2"/>
        </w:numPr>
        <w:spacing w:after="100"/>
      </w:pPr>
      <w:r>
        <w:rPr>
          <w:rFonts w:ascii="Arial" w:cs="Arial" w:eastAsia="Arial" w:hAnsi="Arial"/>
          <w:color w:val="3A3A3A"/>
          <w:sz w:val="21"/>
          <w:szCs w:val="21"/>
        </w:rPr>
        <w:t xml:space="preserve">Introducing yourself as an ALTO member carries the community’s reputation. Represent it well.</w:t>
      </w:r>
    </w:p>
    <w:p>
      <w:pPr>
        <w:pStyle w:val="ListParagraph"/>
        <w:numPr>
          <w:ilvl w:val="0"/>
          <w:numId w:val="2"/>
        </w:numPr>
        <w:spacing w:after="100"/>
      </w:pPr>
      <w:r>
        <w:rPr>
          <w:rFonts w:ascii="Arial" w:cs="Arial" w:eastAsia="Arial" w:hAnsi="Arial"/>
          <w:color w:val="3A3A3A"/>
          <w:sz w:val="21"/>
          <w:szCs w:val="21"/>
        </w:rPr>
        <w:t xml:space="preserve">Do not pressure other members into introductions, opportunities, or engagements they have not offered freely.</w:t>
      </w:r>
    </w:p>
    <w:p>
      <w:r>
        <w:br w:type="page"/>
      </w:r>
    </w:p>
    <w:p>
      <w:pPr>
        <w:spacing w:after="80" w:before="320"/>
      </w:pPr>
      <w:r>
        <w:rPr>
          <w:rFonts w:ascii="Arial" w:cs="Arial" w:eastAsia="Arial" w:hAnsi="Arial"/>
          <w:b/>
          <w:bCs/>
          <w:color w:val="C9A84C"/>
          <w:spacing w:val="60"/>
          <w:sz w:val="18"/>
          <w:szCs w:val="18"/>
        </w:rPr>
        <w:t xml:space="preserve">SECTION 04</w:t>
      </w:r>
    </w:p>
    <w:p>
      <w:pPr>
        <w:spacing w:after="180" w:before="80"/>
      </w:pPr>
      <w:r>
        <w:rPr>
          <w:rFonts w:ascii="Georgia" w:cs="Georgia" w:eastAsia="Georgia" w:hAnsi="Georgia"/>
          <w:b/>
          <w:bCs/>
          <w:color w:val="1E1128"/>
          <w:sz w:val="40"/>
          <w:szCs w:val="40"/>
        </w:rPr>
        <w:t xml:space="preserve">What membership is not for</w:t>
      </w:r>
    </w:p>
    <w:p>
      <w:pPr>
        <w:spacing w:after="120"/>
      </w:pPr>
      <w:r>
        <w:rPr>
          <w:rFonts w:ascii="Arial" w:cs="Arial" w:eastAsia="Arial" w:hAnsi="Arial"/>
          <w:color w:val="3A3A3A"/>
          <w:sz w:val="21"/>
          <w:szCs w:val="21"/>
        </w:rPr>
        <w:t xml:space="preserve">To be explicit about where the line is:</w:t>
      </w:r>
    </w:p>
    <w:p>
      <w:pPr>
        <w:spacing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0D8CC" w:sz="4"/>
              <w:left w:val="single" w:color="E0D8CC" w:sz="4"/>
              <w:bottom w:val="single" w:color="E0D8CC" w:sz="4"/>
              <w:right w:val="single" w:color="E0D8CC" w:sz="4"/>
            </w:tcBorders>
            <w:shd w:fill="1E1128" w:val="clear"/>
            <w:tcMar>
              <w:top w:type="dxa" w:w="160"/>
              <w:left w:type="dxa" w:w="240"/>
              <w:bottom w:type="dxa" w:w="120"/>
              <w:right w:type="dxa" w:w="240"/>
            </w:tcMar>
          </w:tcPr>
          <w:p>
            <w:r>
              <w:rPr>
                <w:rFonts w:ascii="Arial" w:cs="Arial" w:eastAsia="Arial" w:hAnsi="Arial"/>
                <w:b/>
                <w:bCs/>
                <w:color w:val="C9A84C"/>
                <w:sz w:val="20"/>
                <w:szCs w:val="20"/>
              </w:rPr>
              <w:t xml:space="preserve">NOT permitted</w:t>
            </w:r>
          </w:p>
        </w:tc>
        <w:tc>
          <w:tcPr>
            <w:tcW w:type="dxa" w:w="4680"/>
            <w:tcBorders>
              <w:top w:val="single" w:color="E0D8CC" w:sz="4"/>
              <w:left w:val="single" w:color="E0D8CC" w:sz="4"/>
              <w:bottom w:val="single" w:color="E0D8CC" w:sz="4"/>
              <w:right w:val="single" w:color="E0D8CC" w:sz="4"/>
            </w:tcBorders>
            <w:shd w:fill="1E1128" w:val="clear"/>
            <w:tcMar>
              <w:top w:type="dxa" w:w="160"/>
              <w:left w:type="dxa" w:w="240"/>
              <w:bottom w:type="dxa" w:w="120"/>
              <w:right w:type="dxa" w:w="240"/>
            </w:tcMar>
          </w:tcPr>
          <w:p>
            <w:r>
              <w:rPr>
                <w:rFonts w:ascii="Arial" w:cs="Arial" w:eastAsia="Arial" w:hAnsi="Arial"/>
                <w:b/>
                <w:bCs/>
                <w:color w:val="C9A84C"/>
                <w:sz w:val="20"/>
                <w:szCs w:val="20"/>
              </w:rPr>
              <w:t xml:space="preserve">What it looks like instead</w:t>
            </w:r>
          </w:p>
        </w:tc>
      </w:tr>
      <w:tr>
        <w:tc>
          <w:tcPr>
            <w:tcW w:type="dxa" w:w="4680"/>
            <w:tcBorders>
              <w:top w:val="single" w:color="E0D8CC" w:sz="4"/>
              <w:left w:val="single" w:color="E0D8CC" w:sz="4"/>
              <w:bottom w:val="single" w:color="E0D8CC" w:sz="4"/>
              <w:right w:val="single" w:color="E0D8CC" w:sz="4"/>
            </w:tcBorders>
            <w:shd w:fill="FDF8F2" w:val="clear"/>
            <w:tcMar>
              <w:top w:type="dxa" w:w="180"/>
              <w:left w:type="dxa" w:w="220"/>
              <w:bottom w:type="dxa" w:w="180"/>
              <w:right w:type="dxa" w:w="220"/>
            </w:tcMar>
          </w:tcPr>
          <w:p>
            <w:pPr>
              <w:spacing w:after="80"/>
            </w:pPr>
            <w:r>
              <w:rPr>
                <w:rFonts w:ascii="Arial" w:cs="Arial" w:eastAsia="Arial" w:hAnsi="Arial"/>
                <w:color w:val="3A3A3A"/>
                <w:sz w:val="20"/>
                <w:szCs w:val="20"/>
              </w:rPr>
              <w:t xml:space="preserve">×  Pitching your services to members unprompted</w:t>
            </w:r>
          </w:p>
        </w:tc>
        <w:tc>
          <w:tcPr>
            <w:tcW w:type="dxa" w:w="4680"/>
            <w:tcBorders>
              <w:top w:val="single" w:color="E0D8CC" w:sz="4"/>
              <w:left w:val="single" w:color="E0D8CC" w:sz="4"/>
              <w:bottom w:val="single" w:color="E0D8CC" w:sz="4"/>
              <w:right w:val="single" w:color="E0D8CC" w:sz="4"/>
            </w:tcBorders>
            <w:shd w:fill="F5F0E8" w:val="clear"/>
            <w:tcMar>
              <w:top w:type="dxa" w:w="180"/>
              <w:left w:type="dxa" w:w="220"/>
              <w:bottom w:type="dxa" w:w="180"/>
              <w:right w:type="dxa" w:w="220"/>
            </w:tcMar>
          </w:tcPr>
          <w:p>
            <w:pPr>
              <w:spacing w:after="80"/>
            </w:pPr>
            <w:r>
              <w:rPr>
                <w:rFonts w:ascii="Arial" w:cs="Arial" w:eastAsia="Arial" w:hAnsi="Arial"/>
                <w:color w:val="3A3A3A"/>
                <w:sz w:val="20"/>
                <w:szCs w:val="20"/>
              </w:rPr>
              <w:t xml:space="preserve">—  Sharing what you do when genuinely relevant; letting others ask</w:t>
            </w:r>
          </w:p>
        </w:tc>
      </w:tr>
      <w:tr>
        <w:tc>
          <w:tcPr>
            <w:tcW w:type="dxa" w:w="4680"/>
            <w:tcBorders>
              <w:top w:val="single" w:color="E0D8CC" w:sz="4"/>
              <w:left w:val="single" w:color="E0D8CC" w:sz="4"/>
              <w:bottom w:val="single" w:color="E0D8CC" w:sz="4"/>
              <w:right w:val="single" w:color="E0D8CC" w:sz="4"/>
            </w:tcBorders>
            <w:shd w:fill="F5F0E8" w:val="clear"/>
            <w:tcMar>
              <w:top w:type="dxa" w:w="180"/>
              <w:left w:type="dxa" w:w="220"/>
              <w:bottom w:type="dxa" w:w="180"/>
              <w:right w:type="dxa" w:w="220"/>
            </w:tcMar>
          </w:tcPr>
          <w:p>
            <w:pPr>
              <w:spacing w:after="80"/>
            </w:pPr>
            <w:r>
              <w:rPr>
                <w:rFonts w:ascii="Arial" w:cs="Arial" w:eastAsia="Arial" w:hAnsi="Arial"/>
                <w:color w:val="3A3A3A"/>
                <w:sz w:val="20"/>
                <w:szCs w:val="20"/>
              </w:rPr>
              <w:t xml:space="preserve">×  Recruiting members for your business</w:t>
            </w:r>
          </w:p>
        </w:tc>
        <w:tc>
          <w:tcPr>
            <w:tcW w:type="dxa" w:w="4680"/>
            <w:tcBorders>
              <w:top w:val="single" w:color="E0D8CC" w:sz="4"/>
              <w:left w:val="single" w:color="E0D8CC" w:sz="4"/>
              <w:bottom w:val="single" w:color="E0D8CC" w:sz="4"/>
              <w:right w:val="single" w:color="E0D8CC" w:sz="4"/>
            </w:tcBorders>
            <w:shd w:fill="FDF8F2" w:val="clear"/>
            <w:tcMar>
              <w:top w:type="dxa" w:w="180"/>
              <w:left w:type="dxa" w:w="220"/>
              <w:bottom w:type="dxa" w:w="180"/>
              <w:right w:type="dxa" w:w="220"/>
            </w:tcMar>
          </w:tcPr>
          <w:p>
            <w:pPr>
              <w:spacing w:after="80"/>
            </w:pPr>
            <w:r>
              <w:rPr>
                <w:rFonts w:ascii="Arial" w:cs="Arial" w:eastAsia="Arial" w:hAnsi="Arial"/>
                <w:color w:val="3A3A3A"/>
                <w:sz w:val="20"/>
                <w:szCs w:val="20"/>
              </w:rPr>
              <w:t xml:space="preserve">—  Referring opportunities openly; letting members decide</w:t>
            </w:r>
          </w:p>
        </w:tc>
      </w:tr>
      <w:tr>
        <w:tc>
          <w:tcPr>
            <w:tcW w:type="dxa" w:w="4680"/>
            <w:tcBorders>
              <w:top w:val="single" w:color="E0D8CC" w:sz="4"/>
              <w:left w:val="single" w:color="E0D8CC" w:sz="4"/>
              <w:bottom w:val="single" w:color="E0D8CC" w:sz="4"/>
              <w:right w:val="single" w:color="E0D8CC" w:sz="4"/>
            </w:tcBorders>
            <w:shd w:fill="FDF8F2" w:val="clear"/>
            <w:tcMar>
              <w:top w:type="dxa" w:w="180"/>
              <w:left w:type="dxa" w:w="220"/>
              <w:bottom w:type="dxa" w:w="180"/>
              <w:right w:type="dxa" w:w="220"/>
            </w:tcMar>
          </w:tcPr>
          <w:p>
            <w:pPr>
              <w:spacing w:after="80"/>
            </w:pPr>
            <w:r>
              <w:rPr>
                <w:rFonts w:ascii="Arial" w:cs="Arial" w:eastAsia="Arial" w:hAnsi="Arial"/>
                <w:color w:val="3A3A3A"/>
                <w:sz w:val="20"/>
                <w:szCs w:val="20"/>
              </w:rPr>
              <w:t xml:space="preserve">×  Sharing member contact details outside ALTO</w:t>
            </w:r>
          </w:p>
        </w:tc>
        <w:tc>
          <w:tcPr>
            <w:tcW w:type="dxa" w:w="4680"/>
            <w:tcBorders>
              <w:top w:val="single" w:color="E0D8CC" w:sz="4"/>
              <w:left w:val="single" w:color="E0D8CC" w:sz="4"/>
              <w:bottom w:val="single" w:color="E0D8CC" w:sz="4"/>
              <w:right w:val="single" w:color="E0D8CC" w:sz="4"/>
            </w:tcBorders>
            <w:shd w:fill="F5F0E8" w:val="clear"/>
            <w:tcMar>
              <w:top w:type="dxa" w:w="180"/>
              <w:left w:type="dxa" w:w="220"/>
              <w:bottom w:type="dxa" w:w="180"/>
              <w:right w:type="dxa" w:w="220"/>
            </w:tcMar>
          </w:tcPr>
          <w:p>
            <w:pPr>
              <w:spacing w:after="80"/>
            </w:pPr>
            <w:r>
              <w:rPr>
                <w:rFonts w:ascii="Arial" w:cs="Arial" w:eastAsia="Arial" w:hAnsi="Arial"/>
                <w:color w:val="3A3A3A"/>
                <w:sz w:val="20"/>
                <w:szCs w:val="20"/>
              </w:rPr>
              <w:t xml:space="preserve">—  Making introductions with the member’s consent</w:t>
            </w:r>
          </w:p>
        </w:tc>
      </w:tr>
      <w:tr>
        <w:tc>
          <w:tcPr>
            <w:tcW w:type="dxa" w:w="4680"/>
            <w:tcBorders>
              <w:top w:val="single" w:color="E0D8CC" w:sz="4"/>
              <w:left w:val="single" w:color="E0D8CC" w:sz="4"/>
              <w:bottom w:val="single" w:color="E0D8CC" w:sz="4"/>
              <w:right w:val="single" w:color="E0D8CC" w:sz="4"/>
            </w:tcBorders>
            <w:shd w:fill="F5F0E8" w:val="clear"/>
            <w:tcMar>
              <w:top w:type="dxa" w:w="180"/>
              <w:left w:type="dxa" w:w="220"/>
              <w:bottom w:type="dxa" w:w="180"/>
              <w:right w:type="dxa" w:w="220"/>
            </w:tcMar>
          </w:tcPr>
          <w:p>
            <w:pPr>
              <w:spacing w:after="80"/>
            </w:pPr>
            <w:r>
              <w:rPr>
                <w:rFonts w:ascii="Arial" w:cs="Arial" w:eastAsia="Arial" w:hAnsi="Arial"/>
                <w:color w:val="3A3A3A"/>
                <w:sz w:val="20"/>
                <w:szCs w:val="20"/>
              </w:rPr>
              <w:t xml:space="preserve">×  Name-dropping ALTO membership for external credibility</w:t>
            </w:r>
          </w:p>
        </w:tc>
        <w:tc>
          <w:tcPr>
            <w:tcW w:type="dxa" w:w="4680"/>
            <w:tcBorders>
              <w:top w:val="single" w:color="E0D8CC" w:sz="4"/>
              <w:left w:val="single" w:color="E0D8CC" w:sz="4"/>
              <w:bottom w:val="single" w:color="E0D8CC" w:sz="4"/>
              <w:right w:val="single" w:color="E0D8CC" w:sz="4"/>
            </w:tcBorders>
            <w:shd w:fill="FDF8F2" w:val="clear"/>
            <w:tcMar>
              <w:top w:type="dxa" w:w="180"/>
              <w:left w:type="dxa" w:w="220"/>
              <w:bottom w:type="dxa" w:w="180"/>
              <w:right w:type="dxa" w:w="220"/>
            </w:tcMar>
          </w:tcPr>
          <w:p>
            <w:pPr>
              <w:spacing w:after="80"/>
            </w:pPr>
            <w:r>
              <w:rPr>
                <w:rFonts w:ascii="Arial" w:cs="Arial" w:eastAsia="Arial" w:hAnsi="Arial"/>
                <w:color w:val="3A3A3A"/>
                <w:sz w:val="20"/>
                <w:szCs w:val="20"/>
              </w:rPr>
              <w:t xml:space="preserve">—  Speaking about ALTO accurately and with discretion</w:t>
            </w:r>
          </w:p>
        </w:tc>
      </w:tr>
      <w:tr>
        <w:tc>
          <w:tcPr>
            <w:tcW w:type="dxa" w:w="4680"/>
            <w:tcBorders>
              <w:top w:val="single" w:color="E0D8CC" w:sz="4"/>
              <w:left w:val="single" w:color="E0D8CC" w:sz="4"/>
              <w:bottom w:val="single" w:color="E0D8CC" w:sz="4"/>
              <w:right w:val="single" w:color="E0D8CC" w:sz="4"/>
            </w:tcBorders>
            <w:shd w:fill="FDF8F2" w:val="clear"/>
            <w:tcMar>
              <w:top w:type="dxa" w:w="180"/>
              <w:left w:type="dxa" w:w="220"/>
              <w:bottom w:type="dxa" w:w="180"/>
              <w:right w:type="dxa" w:w="220"/>
            </w:tcMar>
          </w:tcPr>
          <w:p>
            <w:pPr>
              <w:spacing w:after="80"/>
            </w:pPr>
            <w:r>
              <w:rPr>
                <w:rFonts w:ascii="Arial" w:cs="Arial" w:eastAsia="Arial" w:hAnsi="Arial"/>
                <w:color w:val="3A3A3A"/>
                <w:sz w:val="20"/>
                <w:szCs w:val="20"/>
              </w:rPr>
              <w:t xml:space="preserve">×  Joining to build a public profile or platform</w:t>
            </w:r>
          </w:p>
        </w:tc>
        <w:tc>
          <w:tcPr>
            <w:tcW w:type="dxa" w:w="4680"/>
            <w:tcBorders>
              <w:top w:val="single" w:color="E0D8CC" w:sz="4"/>
              <w:left w:val="single" w:color="E0D8CC" w:sz="4"/>
              <w:bottom w:val="single" w:color="E0D8CC" w:sz="4"/>
              <w:right w:val="single" w:color="E0D8CC" w:sz="4"/>
            </w:tcBorders>
            <w:shd w:fill="F5F0E8" w:val="clear"/>
            <w:tcMar>
              <w:top w:type="dxa" w:w="180"/>
              <w:left w:type="dxa" w:w="220"/>
              <w:bottom w:type="dxa" w:w="180"/>
              <w:right w:type="dxa" w:w="220"/>
            </w:tcMar>
          </w:tcPr>
          <w:p>
            <w:pPr>
              <w:spacing w:after="80"/>
            </w:pPr>
            <w:r>
              <w:rPr>
                <w:rFonts w:ascii="Arial" w:cs="Arial" w:eastAsia="Arial" w:hAnsi="Arial"/>
                <w:color w:val="3A3A3A"/>
                <w:sz w:val="20"/>
                <w:szCs w:val="20"/>
              </w:rPr>
              <w:t xml:space="preserve">—  Growing genuinely; visibility follows contribution</w:t>
            </w:r>
          </w:p>
        </w:tc>
      </w:tr>
      <w:tr>
        <w:tc>
          <w:tcPr>
            <w:tcW w:type="dxa" w:w="4680"/>
            <w:tcBorders>
              <w:top w:val="single" w:color="E0D8CC" w:sz="4"/>
              <w:left w:val="single" w:color="E0D8CC" w:sz="4"/>
              <w:bottom w:val="single" w:color="E0D8CC" w:sz="4"/>
              <w:right w:val="single" w:color="E0D8CC" w:sz="4"/>
            </w:tcBorders>
            <w:shd w:fill="F5F0E8" w:val="clear"/>
            <w:tcMar>
              <w:top w:type="dxa" w:w="180"/>
              <w:left w:type="dxa" w:w="220"/>
              <w:bottom w:type="dxa" w:w="180"/>
              <w:right w:type="dxa" w:w="220"/>
            </w:tcMar>
          </w:tcPr>
          <w:p>
            <w:pPr>
              <w:spacing w:after="80"/>
            </w:pPr>
            <w:r>
              <w:rPr>
                <w:rFonts w:ascii="Arial" w:cs="Arial" w:eastAsia="Arial" w:hAnsi="Arial"/>
                <w:color w:val="3A3A3A"/>
                <w:sz w:val="20"/>
                <w:szCs w:val="20"/>
              </w:rPr>
              <w:t xml:space="preserve">×  Extracting value without contributing</w:t>
            </w:r>
          </w:p>
        </w:tc>
        <w:tc>
          <w:tcPr>
            <w:tcW w:type="dxa" w:w="4680"/>
            <w:tcBorders>
              <w:top w:val="single" w:color="E0D8CC" w:sz="4"/>
              <w:left w:val="single" w:color="E0D8CC" w:sz="4"/>
              <w:bottom w:val="single" w:color="E0D8CC" w:sz="4"/>
              <w:right w:val="single" w:color="E0D8CC" w:sz="4"/>
            </w:tcBorders>
            <w:shd w:fill="FDF8F2" w:val="clear"/>
            <w:tcMar>
              <w:top w:type="dxa" w:w="180"/>
              <w:left w:type="dxa" w:w="220"/>
              <w:bottom w:type="dxa" w:w="180"/>
              <w:right w:type="dxa" w:w="220"/>
            </w:tcMar>
          </w:tcPr>
          <w:p>
            <w:pPr>
              <w:spacing w:after="80"/>
            </w:pPr>
            <w:r>
              <w:rPr>
                <w:rFonts w:ascii="Arial" w:cs="Arial" w:eastAsia="Arial" w:hAnsi="Arial"/>
                <w:color w:val="3A3A3A"/>
                <w:sz w:val="20"/>
                <w:szCs w:val="20"/>
              </w:rPr>
              <w:t xml:space="preserve">—  Giving generously; the community grows what you put in</w:t>
            </w:r>
          </w:p>
        </w:tc>
      </w:tr>
    </w:tbl>
    <w:p>
      <w:r>
        <w:br w:type="page"/>
      </w:r>
    </w:p>
    <w:p>
      <w:pPr>
        <w:spacing w:after="80" w:before="320"/>
      </w:pPr>
      <w:r>
        <w:rPr>
          <w:rFonts w:ascii="Arial" w:cs="Arial" w:eastAsia="Arial" w:hAnsi="Arial"/>
          <w:b/>
          <w:bCs/>
          <w:color w:val="C9A84C"/>
          <w:spacing w:val="60"/>
          <w:sz w:val="18"/>
          <w:szCs w:val="18"/>
        </w:rPr>
        <w:t xml:space="preserve">SECTION 05</w:t>
      </w:r>
    </w:p>
    <w:p>
      <w:pPr>
        <w:spacing w:after="180" w:before="80"/>
      </w:pPr>
      <w:r>
        <w:rPr>
          <w:rFonts w:ascii="Georgia" w:cs="Georgia" w:eastAsia="Georgia" w:hAnsi="Georgia"/>
          <w:b/>
          <w:bCs/>
          <w:color w:val="1E1128"/>
          <w:sz w:val="40"/>
          <w:szCs w:val="40"/>
        </w:rPr>
        <w:t xml:space="preserve">When something goes wrong</w:t>
      </w:r>
    </w:p>
    <w:p>
      <w:pPr>
        <w:spacing w:after="120" w:before="280"/>
      </w:pPr>
      <w:r>
        <w:rPr>
          <w:rFonts w:ascii="Georgia" w:cs="Georgia" w:eastAsia="Georgia" w:hAnsi="Georgia"/>
          <w:b/>
          <w:bCs/>
          <w:color w:val="1E1128"/>
          <w:sz w:val="28"/>
          <w:szCs w:val="28"/>
        </w:rPr>
        <w:t xml:space="preserve">If a commitment is breached</w:t>
      </w:r>
    </w:p>
    <w:p>
      <w:pPr>
        <w:spacing w:after="120"/>
      </w:pPr>
      <w:r>
        <w:rPr>
          <w:rFonts w:ascii="Arial" w:cs="Arial" w:eastAsia="Arial" w:hAnsi="Arial"/>
          <w:color w:val="3A3A3A"/>
          <w:sz w:val="21"/>
          <w:szCs w:val="21"/>
        </w:rPr>
        <w:t xml:space="preserve">If you experience or witness behaviour that breaches this Code of Conduct, ALTO asks you to name it. Silence protects the wrong things.</w:t>
      </w:r>
    </w:p>
    <w:p>
      <w:pPr>
        <w:spacing w:after="120"/>
      </w:pPr>
      <w:r>
        <w:rPr>
          <w:rFonts w:ascii="Arial" w:cs="Arial" w:eastAsia="Arial" w:hAnsi="Arial"/>
          <w:color w:val="3A3A3A"/>
          <w:sz w:val="21"/>
          <w:szCs w:val="21"/>
        </w:rPr>
        <w:t xml:space="preserve">You can:</w:t>
      </w:r>
    </w:p>
    <w:p>
      <w:pPr>
        <w:pStyle w:val="ListParagraph"/>
        <w:numPr>
          <w:ilvl w:val="0"/>
          <w:numId w:val="2"/>
        </w:numPr>
        <w:spacing w:after="100"/>
      </w:pPr>
      <w:r>
        <w:rPr>
          <w:rFonts w:ascii="Arial" w:cs="Arial" w:eastAsia="Arial" w:hAnsi="Arial"/>
          <w:b/>
          <w:bCs/>
          <w:color w:val="3A3A3A"/>
          <w:sz w:val="21"/>
          <w:szCs w:val="21"/>
        </w:rPr>
        <w:t xml:space="preserve">Speak directly to the person involved </w:t>
      </w:r>
      <w:r>
        <w:rPr>
          <w:rFonts w:ascii="Arial" w:cs="Arial" w:eastAsia="Arial" w:hAnsi="Arial"/>
          <w:b w:val="false"/>
          <w:bCs w:val="false"/>
          <w:color w:val="3A3A3A"/>
          <w:sz w:val="21"/>
          <w:szCs w:val="21"/>
        </w:rPr>
        <w:t xml:space="preserve">— if you feel safe and comfortable doing so.</w:t>
      </w:r>
    </w:p>
    <w:p>
      <w:pPr>
        <w:pStyle w:val="ListParagraph"/>
        <w:numPr>
          <w:ilvl w:val="0"/>
          <w:numId w:val="2"/>
        </w:numPr>
        <w:spacing w:after="100"/>
      </w:pPr>
      <w:r>
        <w:rPr>
          <w:rFonts w:ascii="Arial" w:cs="Arial" w:eastAsia="Arial" w:hAnsi="Arial"/>
          <w:b/>
          <w:bCs/>
          <w:color w:val="3A3A3A"/>
          <w:sz w:val="21"/>
          <w:szCs w:val="21"/>
        </w:rPr>
        <w:t xml:space="preserve">Contact the ALTO team </w:t>
      </w:r>
      <w:r>
        <w:rPr>
          <w:rFonts w:ascii="Arial" w:cs="Arial" w:eastAsia="Arial" w:hAnsi="Arial"/>
          <w:b w:val="false"/>
          <w:bCs w:val="false"/>
          <w:color w:val="3A3A3A"/>
          <w:sz w:val="21"/>
          <w:szCs w:val="21"/>
        </w:rPr>
        <w:t xml:space="preserve">— at hello@altolat.com. All reports are treated with complete confidentiality.</w:t>
      </w:r>
    </w:p>
    <w:p>
      <w:pPr>
        <w:pStyle w:val="ListParagraph"/>
        <w:numPr>
          <w:ilvl w:val="0"/>
          <w:numId w:val="2"/>
        </w:numPr>
        <w:spacing w:after="100"/>
      </w:pPr>
      <w:r>
        <w:rPr>
          <w:rFonts w:ascii="Arial" w:cs="Arial" w:eastAsia="Arial" w:hAnsi="Arial"/>
          <w:b/>
          <w:bCs/>
          <w:color w:val="3A3A3A"/>
          <w:sz w:val="21"/>
          <w:szCs w:val="21"/>
        </w:rPr>
        <w:t xml:space="preserve">Raise it within your peer circle </w:t>
      </w:r>
      <w:r>
        <w:rPr>
          <w:rFonts w:ascii="Arial" w:cs="Arial" w:eastAsia="Arial" w:hAnsi="Arial"/>
          <w:b w:val="false"/>
          <w:bCs w:val="false"/>
          <w:color w:val="3A3A3A"/>
          <w:sz w:val="21"/>
          <w:szCs w:val="21"/>
        </w:rPr>
        <w:t xml:space="preserve">— if it relates to something that happened there, with the group’s support.</w:t>
      </w:r>
    </w:p>
    <w:p>
      <w:pPr>
        <w:spacing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5F0E8" w:sz="0"/>
              <w:left w:val="single" w:color="C9A84C" w:sz="16"/>
              <w:bottom w:val="none" w:color="F5F0E8" w:sz="0"/>
              <w:right w:val="none" w:color="F5F0E8" w:sz="0"/>
            </w:tcBorders>
            <w:shd w:fill="F5F0E8" w:val="clear"/>
            <w:tcMar>
              <w:top w:type="dxa" w:w="180"/>
              <w:left w:type="dxa" w:w="320"/>
              <w:bottom w:type="dxa" w:w="180"/>
              <w:right w:type="dxa" w:w="320"/>
            </w:tcMar>
          </w:tcPr>
          <w:p>
            <w:r>
              <w:rPr>
                <w:rFonts w:ascii="Georgia" w:cs="Georgia" w:eastAsia="Georgia" w:hAnsi="Georgia"/>
                <w:color w:val="1E1128"/>
                <w:sz w:val="21"/>
                <w:szCs w:val="21"/>
              </w:rPr>
              <w:t xml:space="preserve">You will not be penalised for raising a concern in good faith. ALTO takes every report seriously and responds to every one.</w:t>
            </w:r>
          </w:p>
        </w:tc>
      </w:tr>
    </w:tbl>
    <w:p>
      <w:pPr>
        <w:spacing w:before="160"/>
      </w:pPr>
      <w:r>
        <w:t xml:space="preserve"/>
      </w:r>
    </w:p>
    <w:p>
      <w:pPr>
        <w:spacing w:after="120" w:before="280"/>
      </w:pPr>
      <w:r>
        <w:rPr>
          <w:rFonts w:ascii="Georgia" w:cs="Georgia" w:eastAsia="Georgia" w:hAnsi="Georgia"/>
          <w:b/>
          <w:bCs/>
          <w:color w:val="1E1128"/>
          <w:sz w:val="28"/>
          <w:szCs w:val="28"/>
        </w:rPr>
        <w:t xml:space="preserve">How ALTO responds</w:t>
      </w:r>
    </w:p>
    <w:p>
      <w:pPr>
        <w:spacing w:after="120"/>
      </w:pPr>
      <w:r>
        <w:rPr>
          <w:rFonts w:ascii="Arial" w:cs="Arial" w:eastAsia="Arial" w:hAnsi="Arial"/>
          <w:color w:val="3A3A3A"/>
          <w:sz w:val="21"/>
          <w:szCs w:val="21"/>
        </w:rPr>
        <w:t xml:space="preserve">When a concern is raised, the ALTO team will:</w:t>
      </w:r>
    </w:p>
    <w:p>
      <w:pPr>
        <w:pStyle w:val="ListParagraph"/>
        <w:numPr>
          <w:ilvl w:val="0"/>
          <w:numId w:val="2"/>
        </w:numPr>
        <w:spacing w:after="100"/>
      </w:pPr>
      <w:r>
        <w:rPr>
          <w:rFonts w:ascii="Arial" w:cs="Arial" w:eastAsia="Arial" w:hAnsi="Arial"/>
          <w:color w:val="3A3A3A"/>
          <w:sz w:val="21"/>
          <w:szCs w:val="21"/>
        </w:rPr>
        <w:t xml:space="preserve">Acknowledge receipt within 48 hours</w:t>
      </w:r>
    </w:p>
    <w:p>
      <w:pPr>
        <w:pStyle w:val="ListParagraph"/>
        <w:numPr>
          <w:ilvl w:val="0"/>
          <w:numId w:val="2"/>
        </w:numPr>
        <w:spacing w:after="100"/>
      </w:pPr>
      <w:r>
        <w:rPr>
          <w:rFonts w:ascii="Arial" w:cs="Arial" w:eastAsia="Arial" w:hAnsi="Arial"/>
          <w:color w:val="3A3A3A"/>
          <w:sz w:val="21"/>
          <w:szCs w:val="21"/>
        </w:rPr>
        <w:t xml:space="preserve">Review the situation with care — speaking to the relevant people privately</w:t>
      </w:r>
    </w:p>
    <w:p>
      <w:pPr>
        <w:pStyle w:val="ListParagraph"/>
        <w:numPr>
          <w:ilvl w:val="0"/>
          <w:numId w:val="2"/>
        </w:numPr>
        <w:spacing w:after="100"/>
      </w:pPr>
      <w:r>
        <w:rPr>
          <w:rFonts w:ascii="Arial" w:cs="Arial" w:eastAsia="Arial" w:hAnsi="Arial"/>
          <w:color w:val="3A3A3A"/>
          <w:sz w:val="21"/>
          <w:szCs w:val="21"/>
        </w:rPr>
        <w:t xml:space="preserve">Take proportionate action, which may include: a direct conversation with the member, a formal warning, suspension from events, or removal from the community</w:t>
      </w:r>
    </w:p>
    <w:p>
      <w:pPr>
        <w:pStyle w:val="ListParagraph"/>
        <w:numPr>
          <w:ilvl w:val="0"/>
          <w:numId w:val="2"/>
        </w:numPr>
        <w:spacing w:after="100"/>
      </w:pPr>
      <w:r>
        <w:rPr>
          <w:rFonts w:ascii="Arial" w:cs="Arial" w:eastAsia="Arial" w:hAnsi="Arial"/>
          <w:color w:val="3A3A3A"/>
          <w:sz w:val="21"/>
          <w:szCs w:val="21"/>
        </w:rPr>
        <w:t xml:space="preserve">Follow up with the person who raised the concern</w:t>
      </w:r>
    </w:p>
    <w:p>
      <w:pPr>
        <w:spacing w:before="120"/>
      </w:pPr>
      <w:r>
        <w:t xml:space="preserve"/>
      </w:r>
    </w:p>
    <w:p>
      <w:pPr>
        <w:spacing w:after="120" w:before="280"/>
      </w:pPr>
      <w:r>
        <w:rPr>
          <w:rFonts w:ascii="Georgia" w:cs="Georgia" w:eastAsia="Georgia" w:hAnsi="Georgia"/>
          <w:b/>
          <w:bCs/>
          <w:color w:val="1E1128"/>
          <w:sz w:val="28"/>
          <w:szCs w:val="28"/>
        </w:rPr>
        <w:t xml:space="preserve">Removal from the community</w:t>
      </w:r>
    </w:p>
    <w:p>
      <w:pPr>
        <w:spacing w:after="120"/>
      </w:pPr>
      <w:r>
        <w:rPr>
          <w:rFonts w:ascii="Arial" w:cs="Arial" w:eastAsia="Arial" w:hAnsi="Arial"/>
          <w:color w:val="3A3A3A"/>
          <w:sz w:val="21"/>
          <w:szCs w:val="21"/>
        </w:rPr>
        <w:t xml:space="preserve">Membership may be revoked without refund in cases of:</w:t>
      </w:r>
    </w:p>
    <w:p>
      <w:pPr>
        <w:pStyle w:val="ListParagraph"/>
        <w:numPr>
          <w:ilvl w:val="0"/>
          <w:numId w:val="3"/>
        </w:numPr>
        <w:spacing w:after="100"/>
      </w:pPr>
      <w:r>
        <w:rPr>
          <w:rFonts w:ascii="Arial" w:cs="Arial" w:eastAsia="Arial" w:hAnsi="Arial"/>
          <w:color w:val="3A3A3A"/>
          <w:sz w:val="21"/>
          <w:szCs w:val="21"/>
        </w:rPr>
        <w:t xml:space="preserve">A serious breach of confidentiality</w:t>
      </w:r>
    </w:p>
    <w:p>
      <w:pPr>
        <w:pStyle w:val="ListParagraph"/>
        <w:numPr>
          <w:ilvl w:val="0"/>
          <w:numId w:val="3"/>
        </w:numPr>
        <w:spacing w:after="100"/>
      </w:pPr>
      <w:r>
        <w:rPr>
          <w:rFonts w:ascii="Arial" w:cs="Arial" w:eastAsia="Arial" w:hAnsi="Arial"/>
          <w:color w:val="3A3A3A"/>
          <w:sz w:val="21"/>
          <w:szCs w:val="21"/>
        </w:rPr>
        <w:t xml:space="preserve">Harassment or discriminatory conduct</w:t>
      </w:r>
    </w:p>
    <w:p>
      <w:pPr>
        <w:pStyle w:val="ListParagraph"/>
        <w:numPr>
          <w:ilvl w:val="0"/>
          <w:numId w:val="3"/>
        </w:numPr>
        <w:spacing w:after="100"/>
      </w:pPr>
      <w:r>
        <w:rPr>
          <w:rFonts w:ascii="Arial" w:cs="Arial" w:eastAsia="Arial" w:hAnsi="Arial"/>
          <w:color w:val="3A3A3A"/>
          <w:sz w:val="21"/>
          <w:szCs w:val="21"/>
        </w:rPr>
        <w:t xml:space="preserve">Repeated violations after a formal warning</w:t>
      </w:r>
    </w:p>
    <w:p>
      <w:pPr>
        <w:pStyle w:val="ListParagraph"/>
        <w:numPr>
          <w:ilvl w:val="0"/>
          <w:numId w:val="3"/>
        </w:numPr>
        <w:spacing w:after="100"/>
      </w:pPr>
      <w:r>
        <w:rPr>
          <w:rFonts w:ascii="Arial" w:cs="Arial" w:eastAsia="Arial" w:hAnsi="Arial"/>
          <w:color w:val="3A3A3A"/>
          <w:sz w:val="21"/>
          <w:szCs w:val="21"/>
        </w:rPr>
        <w:t xml:space="preserve">Misrepresentation of background or identity at the point of application</w:t>
      </w:r>
    </w:p>
    <w:p>
      <w:pPr>
        <w:pStyle w:val="ListParagraph"/>
        <w:numPr>
          <w:ilvl w:val="0"/>
          <w:numId w:val="3"/>
        </w:numPr>
        <w:spacing w:after="100"/>
      </w:pPr>
      <w:r>
        <w:rPr>
          <w:rFonts w:ascii="Arial" w:cs="Arial" w:eastAsia="Arial" w:hAnsi="Arial"/>
          <w:color w:val="3A3A3A"/>
          <w:sz w:val="21"/>
          <w:szCs w:val="21"/>
        </w:rPr>
        <w:t xml:space="preserve">Conduct that materially damages the reputation or trust of the community</w:t>
      </w:r>
    </w:p>
    <w:p>
      <w:pPr>
        <w:spacing w:before="100"/>
      </w:pPr>
      <w:r>
        <w:t xml:space="preserve"/>
      </w:r>
    </w:p>
    <w:p>
      <w:pPr>
        <w:spacing w:after="120"/>
      </w:pPr>
      <w:r>
        <w:rPr>
          <w:rFonts w:ascii="Arial" w:cs="Arial" w:eastAsia="Arial" w:hAnsi="Arial"/>
          <w:color w:val="6B5F7A"/>
          <w:sz w:val="21"/>
          <w:szCs w:val="21"/>
        </w:rPr>
        <w:t xml:space="preserve">Removal decisions are made by the ALTO founding team and are final. Where possible, the member will be given the opportunity to respond before a final decision is taken.</w:t>
      </w:r>
    </w:p>
    <w:p>
      <w:r>
        <w:br w:type="page"/>
      </w:r>
    </w:p>
    <w:p>
      <w:pPr>
        <w:spacing w:after="80" w:before="320"/>
      </w:pPr>
      <w:r>
        <w:rPr>
          <w:rFonts w:ascii="Arial" w:cs="Arial" w:eastAsia="Arial" w:hAnsi="Arial"/>
          <w:b/>
          <w:bCs/>
          <w:color w:val="C9A84C"/>
          <w:spacing w:val="60"/>
          <w:sz w:val="18"/>
          <w:szCs w:val="18"/>
        </w:rPr>
        <w:t xml:space="preserve">SECTION 06</w:t>
      </w:r>
    </w:p>
    <w:p>
      <w:pPr>
        <w:spacing w:after="180" w:before="80"/>
      </w:pPr>
      <w:r>
        <w:rPr>
          <w:rFonts w:ascii="Georgia" w:cs="Georgia" w:eastAsia="Georgia" w:hAnsi="Georgia"/>
          <w:b/>
          <w:bCs/>
          <w:color w:val="1E1128"/>
          <w:sz w:val="40"/>
          <w:szCs w:val="40"/>
        </w:rPr>
        <w:t xml:space="preserve">Agreement &amp; acknowledgement</w:t>
      </w:r>
    </w:p>
    <w:p>
      <w:pPr>
        <w:spacing w:after="120"/>
      </w:pPr>
      <w:r>
        <w:rPr>
          <w:rFonts w:ascii="Arial" w:cs="Arial" w:eastAsia="Arial" w:hAnsi="Arial"/>
          <w:color w:val="3A3A3A"/>
          <w:sz w:val="21"/>
          <w:szCs w:val="21"/>
        </w:rPr>
        <w:t xml:space="preserve">By joining ALTO, every member agrees to this Code of Conduct in full. This agreement is renewed at the start of each membership year.</w:t>
      </w:r>
    </w:p>
    <w:p>
      <w:pPr>
        <w:spacing w:after="120"/>
      </w:pPr>
      <w:r>
        <w:rPr>
          <w:rFonts w:ascii="Arial" w:cs="Arial" w:eastAsia="Arial" w:hAnsi="Arial"/>
          <w:color w:val="3A3A3A"/>
          <w:sz w:val="21"/>
          <w:szCs w:val="21"/>
        </w:rPr>
        <w:t xml:space="preserve">If anything here is unclear, members are encouraged to ask the ALTO team before joining rather than after.</w:t>
      </w:r>
    </w:p>
    <w:p>
      <w:pPr>
        <w:spacing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2D1B3D" w:sz="0"/>
              <w:left w:val="none" w:color="2D1B3D" w:sz="0"/>
              <w:bottom w:val="none" w:color="2D1B3D" w:sz="0"/>
              <w:right w:val="none" w:color="2D1B3D" w:sz="0"/>
            </w:tcBorders>
            <w:shd w:fill="2D1B3D" w:val="clear"/>
            <w:tcMar>
              <w:top w:type="dxa" w:w="200"/>
              <w:left w:type="dxa" w:w="400"/>
              <w:bottom w:type="dxa" w:w="200"/>
              <w:right w:type="dxa" w:w="400"/>
            </w:tcMar>
          </w:tcPr>
          <w:p>
            <w:pPr>
              <w:jc w:val="center"/>
            </w:pPr>
            <w:r>
              <w:rPr>
                <w:rFonts w:ascii="Georgia" w:cs="Georgia" w:eastAsia="Georgia" w:hAnsi="Georgia"/>
                <w:b/>
                <w:bCs/>
                <w:color w:val="C9A84C"/>
                <w:sz w:val="22"/>
                <w:szCs w:val="22"/>
              </w:rPr>
              <w:t xml:space="preserve">Membership is a privilege. Conduct is how we honour it.</w:t>
            </w:r>
          </w:p>
        </w:tc>
      </w:tr>
    </w:tbl>
    <w:p>
      <w:pPr>
        <w:spacing w:before="2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E0D8CC" w:sz="4"/>
              <w:left w:val="single" w:color="E0D8CC" w:sz="4"/>
              <w:bottom w:val="single" w:color="E0D8CC" w:sz="4"/>
              <w:right w:val="single" w:color="E0D8CC" w:sz="4"/>
            </w:tcBorders>
            <w:shd w:fill="F9F6F1" w:val="clear"/>
            <w:tcMar>
              <w:top w:type="dxa" w:w="200"/>
              <w:left w:type="dxa" w:w="240"/>
              <w:bottom w:type="dxa" w:w="200"/>
              <w:right w:type="dxa" w:w="240"/>
            </w:tcMar>
          </w:tcPr>
          <w:p>
            <w:pPr>
              <w:spacing w:after="160"/>
            </w:pPr>
            <w:r>
              <w:rPr>
                <w:rFonts w:ascii="Arial" w:cs="Arial" w:eastAsia="Arial" w:hAnsi="Arial"/>
                <w:b/>
                <w:bCs/>
                <w:color w:val="1E1128"/>
                <w:sz w:val="20"/>
                <w:szCs w:val="20"/>
              </w:rPr>
              <w:t xml:space="preserve">Member name</w:t>
            </w:r>
          </w:p>
          <w:p>
            <w:pPr>
              <w:pBdr>
                <w:bottom w:val="single" w:color="CCCCCC" w:sz="4"/>
              </w:pBdr>
              <w:spacing w:after="0"/>
            </w:pPr>
            <w:r>
              <w:rPr>
                <w:rFonts w:ascii="Arial" w:cs="Arial" w:eastAsia="Arial" w:hAnsi="Arial"/>
                <w:sz w:val="20"/>
                <w:szCs w:val="20"/>
              </w:rPr>
              <w:t xml:space="preserve"> </w:t>
            </w:r>
          </w:p>
          <w:p>
            <w:pPr>
              <w:spacing w:before="160"/>
            </w:pPr>
            <w:r>
              <w:t xml:space="preserve"/>
            </w:r>
          </w:p>
          <w:p>
            <w:pPr>
              <w:spacing w:after="160"/>
            </w:pPr>
            <w:r>
              <w:rPr>
                <w:rFonts w:ascii="Arial" w:cs="Arial" w:eastAsia="Arial" w:hAnsi="Arial"/>
                <w:b/>
                <w:bCs/>
                <w:color w:val="1E1128"/>
                <w:sz w:val="20"/>
                <w:szCs w:val="20"/>
              </w:rPr>
              <w:t xml:space="preserve">Signature</w:t>
            </w:r>
          </w:p>
          <w:p>
            <w:pPr>
              <w:pBdr>
                <w:bottom w:val="single" w:color="CCCCCC" w:sz="4"/>
              </w:pBdr>
            </w:pPr>
            <w:r>
              <w:rPr>
                <w:rFonts w:ascii="Arial" w:cs="Arial" w:eastAsia="Arial" w:hAnsi="Arial"/>
                <w:sz w:val="20"/>
                <w:szCs w:val="20"/>
              </w:rPr>
              <w:t xml:space="preserve"> </w:t>
            </w:r>
          </w:p>
        </w:tc>
        <w:tc>
          <w:tcPr>
            <w:tcW w:type="dxa" w:w="4680"/>
            <w:tcBorders>
              <w:top w:val="single" w:color="E0D8CC" w:sz="4"/>
              <w:left w:val="single" w:color="E0D8CC" w:sz="4"/>
              <w:bottom w:val="single" w:color="E0D8CC" w:sz="4"/>
              <w:right w:val="single" w:color="E0D8CC" w:sz="4"/>
            </w:tcBorders>
            <w:shd w:fill="F5F0E8" w:val="clear"/>
            <w:tcMar>
              <w:top w:type="dxa" w:w="200"/>
              <w:left w:type="dxa" w:w="240"/>
              <w:bottom w:type="dxa" w:w="200"/>
              <w:right w:type="dxa" w:w="240"/>
            </w:tcMar>
          </w:tcPr>
          <w:p>
            <w:pPr>
              <w:spacing w:after="160"/>
            </w:pPr>
            <w:r>
              <w:rPr>
                <w:rFonts w:ascii="Arial" w:cs="Arial" w:eastAsia="Arial" w:hAnsi="Arial"/>
                <w:b/>
                <w:bCs/>
                <w:color w:val="1E1128"/>
                <w:sz w:val="20"/>
                <w:szCs w:val="20"/>
              </w:rPr>
              <w:t xml:space="preserve">Date</w:t>
            </w:r>
          </w:p>
          <w:p>
            <w:pPr>
              <w:pBdr>
                <w:bottom w:val="single" w:color="CCCCCC" w:sz="4"/>
              </w:pBdr>
              <w:spacing w:after="0"/>
            </w:pPr>
            <w:r>
              <w:rPr>
                <w:rFonts w:ascii="Arial" w:cs="Arial" w:eastAsia="Arial" w:hAnsi="Arial"/>
                <w:sz w:val="20"/>
                <w:szCs w:val="20"/>
              </w:rPr>
              <w:t xml:space="preserve"> </w:t>
            </w:r>
          </w:p>
          <w:p>
            <w:pPr>
              <w:spacing w:before="160"/>
            </w:pPr>
            <w:r>
              <w:t xml:space="preserve"/>
            </w:r>
          </w:p>
          <w:p>
            <w:pPr>
              <w:spacing w:after="160"/>
            </w:pPr>
            <w:r>
              <w:rPr>
                <w:rFonts w:ascii="Arial" w:cs="Arial" w:eastAsia="Arial" w:hAnsi="Arial"/>
                <w:b/>
                <w:bCs/>
                <w:color w:val="1E1128"/>
                <w:sz w:val="20"/>
                <w:szCs w:val="20"/>
              </w:rPr>
              <w:t xml:space="preserve">Cohort year</w:t>
            </w:r>
          </w:p>
          <w:p>
            <w:pPr>
              <w:pBdr>
                <w:bottom w:val="single" w:color="CCCCCC" w:sz="4"/>
              </w:pBdr>
            </w:pPr>
            <w:r>
              <w:rPr>
                <w:rFonts w:ascii="Arial" w:cs="Arial" w:eastAsia="Arial" w:hAnsi="Arial"/>
                <w:sz w:val="20"/>
                <w:szCs w:val="20"/>
              </w:rPr>
              <w:t xml:space="preserve"> </w:t>
            </w:r>
          </w:p>
        </w:tc>
      </w:tr>
    </w:tbl>
    <w:p>
      <w:pPr>
        <w:spacing w:before="200"/>
      </w:pPr>
      <w:r>
        <w:t xml:space="preserve"/>
      </w:r>
    </w:p>
    <w:p>
      <w:pPr>
        <w:pBdr>
          <w:bottom w:val="single" w:color="D4B86A" w:sz="6"/>
        </w:pBdr>
        <w:spacing w:after="200" w:before="200"/>
      </w:pPr>
      <w:r>
        <w:t xml:space="preserve"/>
      </w:r>
    </w:p>
    <w:p>
      <w:pPr>
        <w:spacing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1E1128" w:sz="0"/>
              <w:left w:val="none" w:color="1E1128" w:sz="0"/>
              <w:bottom w:val="none" w:color="1E1128" w:sz="0"/>
              <w:right w:val="none" w:color="1E1128" w:sz="0"/>
            </w:tcBorders>
            <w:shd w:fill="1E1128" w:val="clear"/>
            <w:tcMar>
              <w:top w:type="dxa" w:w="280"/>
              <w:left w:type="dxa" w:w="400"/>
              <w:bottom w:type="dxa" w:w="60"/>
              <w:right w:type="dxa" w:w="400"/>
            </w:tcMar>
          </w:tcPr>
          <w:p>
            <w:r>
              <w:rPr>
                <w:rFonts w:ascii="Georgia" w:cs="Georgia" w:eastAsia="Georgia" w:hAnsi="Georgia"/>
                <w:color w:val="FFFFFF"/>
                <w:sz w:val="24"/>
                <w:szCs w:val="24"/>
              </w:rPr>
              <w:t xml:space="preserve">“Growth is the gift we give each other. This Code of Conduct is how we make sure that gift is always safe to give.”</w:t>
            </w:r>
          </w:p>
        </w:tc>
      </w:tr>
      <w:tr>
        <w:tc>
          <w:tcPr>
            <w:tcW w:type="dxa" w:w="9360"/>
            <w:tcBorders>
              <w:top w:val="none" w:color="1E1128" w:sz="0"/>
              <w:left w:val="none" w:color="1E1128" w:sz="0"/>
              <w:bottom w:val="none" w:color="1E1128" w:sz="0"/>
              <w:right w:val="none" w:color="1E1128" w:sz="0"/>
            </w:tcBorders>
            <w:shd w:fill="1E1128" w:val="clear"/>
            <w:tcMar>
              <w:top w:type="dxa" w:w="60"/>
              <w:left w:type="dxa" w:w="400"/>
              <w:bottom w:type="dxa" w:w="280"/>
              <w:right w:type="dxa" w:w="400"/>
            </w:tcMar>
          </w:tcPr>
          <w:p>
            <w:r>
              <w:rPr>
                <w:rFonts w:ascii="Arial" w:cs="Arial" w:eastAsia="Arial" w:hAnsi="Arial"/>
                <w:color w:val="C9A84C"/>
                <w:sz w:val="17"/>
                <w:szCs w:val="17"/>
              </w:rPr>
              <w:t xml:space="preserve">ALTO — Founding Cohort 2026</w:t>
            </w:r>
          </w:p>
        </w:tc>
      </w:tr>
    </w:tbl>
    <w:p>
      <w:pPr>
        <w:spacing w:before="160"/>
      </w:pPr>
      <w:r>
        <w:t xml:space="preserve"/>
      </w:r>
    </w:p>
    <w:p>
      <w:pPr>
        <w:spacing w:after="80"/>
        <w:jc w:val="center"/>
      </w:pPr>
      <w:r>
        <w:rPr>
          <w:rFonts w:ascii="Georgia" w:cs="Georgia" w:eastAsia="Georgia" w:hAnsi="Georgia"/>
          <w:b/>
          <w:bCs/>
          <w:color w:val="1E1128"/>
          <w:sz w:val="40"/>
          <w:szCs w:val="40"/>
        </w:rPr>
        <w:t xml:space="preserve">ALTO</w:t>
      </w:r>
    </w:p>
    <w:p>
      <w:pPr>
        <w:spacing w:after="80"/>
        <w:jc w:val="center"/>
      </w:pPr>
      <w:r>
        <w:rPr>
          <w:rFonts w:ascii="Georgia" w:cs="Georgia" w:eastAsia="Georgia" w:hAnsi="Georgia"/>
          <w:color w:val="C9A84C"/>
          <w:sz w:val="22"/>
          <w:szCs w:val="22"/>
        </w:rPr>
        <w:t xml:space="preserve">Grow first. Belong naturally.</w:t>
      </w:r>
    </w:p>
    <w:p>
      <w:pPr>
        <w:jc w:val="center"/>
      </w:pPr>
      <w:r>
        <w:rPr>
          <w:rFonts w:ascii="Arial" w:cs="Arial" w:eastAsia="Arial" w:hAnsi="Arial"/>
          <w:color w:val="6B5F7A"/>
          <w:sz w:val="17"/>
          <w:szCs w:val="17"/>
        </w:rPr>
        <w:t xml:space="preserve">hello@altolat.com  ·  altolat.com  ·  Private &amp; Confidential</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abstractNum w:abstractNumId="3"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A3A3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2026-06-15T09:59:14.429Z</dcterms:created>
  <dcterms:modified xsi:type="dcterms:W3CDTF">2026-06-15T09:59:14.442Z</dcterms:modified>
</cp:coreProperties>
</file>

<file path=docProps/custom.xml><?xml version="1.0" encoding="utf-8"?>
<Properties xmlns="http://schemas.openxmlformats.org/officeDocument/2006/custom-properties" xmlns:vt="http://schemas.openxmlformats.org/officeDocument/2006/docPropsVTypes"/>
</file>